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 28 июня 2021 года вступил в силу Федеральный закон от 30 декабря 2020 года № 518-ФЗ «О внесении изменений в отдельные законодательные акты Российской Федерации» (далее – Закон № 518-ФЗ), которым в Федеральный закон от 13 июля 2015 года № 218-ФЗ «О государственной регистрации недвижимости» внесены изменения в части у</w:t>
      </w:r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становления процедуры выявления правообладателей ранее учтенных объектов недвижимости.</w:t>
      </w:r>
      <w:proofErr w:type="gramEnd"/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i/>
          <w:iCs/>
          <w:color w:val="000000"/>
          <w:sz w:val="24"/>
          <w:szCs w:val="24"/>
          <w:lang w:eastAsia="ru-RU"/>
        </w:rPr>
        <w:t>«Применение норм закона, позволит муниципальным органам власти выявлять и уточнять сведения о правообладателях ранее учтенных объектов недвижимости и вносить их в Единый государственный реестр недвижимости для дальнейшего налогообложения»,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 чем же суть данного закона?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Так, Законом № 518-ФЗ предусмотрено, что органы исполнительной власти субъектов РФ, органы местного самоуправления на территориях субъектов РФ и муниципальных образований будут осуществлять мероприятия по выявлению правообладателей объектов недвижимости, которые считаются ранее учтенными объектами недвижимости или </w:t>
      </w:r>
      <w:proofErr w:type="gramStart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сведения</w:t>
      </w:r>
      <w:proofErr w:type="gramEnd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 которых могут быть внесены в Единый государственный реестр недвижимости (далее – ЕГРН) по правилам, предусмотренным для внесения сведений о ранее учтенных объектах недвижимости, и </w:t>
      </w:r>
      <w:proofErr w:type="gramStart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мероприятия по обеспечению внесения в ЕГРН сведений о правообладателях ранее учтенных объектов недвижимости в случае, если правоустанавливающие документы на ранее учтенные объекты недвижимости или документы, удостоверяющие права на такие объекты недвижимости, были оформлены до дня вступления в силу Федерального закона от 21 июля 1997 года № 122-ФЗ «О государственной регистрации прав на недвижимое имущество и сделок с ним»  (до 31 января</w:t>
      </w:r>
      <w:proofErr w:type="gramEnd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1998 г.) и права на такие объекты недвижимости, подтверждающиеся указанными документами, не зарегистрированы в ЕГРН.</w:t>
      </w:r>
      <w:proofErr w:type="gramEnd"/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Мероприятия по выявлению ранее учтенных объектов и их правообладателей будут включать в себя: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-проведение анализа сведений, содержащихся в документах, имеющихся в архивах;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-направление в целях получения сведений запросов в различные организации;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-опубликование сообщений (на официальном сайте, на информационных щитах) о способах и порядке предоставления в уполномоченные органы сведений о правообладателях ранее учтенных объектов (как самими правообладателями, так и иными заинтересованными лицами);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-после получения ответов на запросы и проведения анализа сведений – подготовку проекта </w:t>
      </w:r>
      <w:proofErr w:type="gramStart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решения</w:t>
      </w:r>
      <w:proofErr w:type="gramEnd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 выявлении правообладателя ранее учтенного объекта недвижимости.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В проект решения о выявлении правообладателя ранее учтенного объекта недвижимости включаются сведения об объекте (кадастровый номер, адрес, площадь и другие характеристики), сведения о правообладателе (как в отношении юридического, так и в отношении физического лица), документы, подтверждающие, что выявленное лицо является правообладателем ранее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lastRenderedPageBreak/>
        <w:t>учтенного объекта недвижимости, результаты осмотра здания, сооружения или объекта незавершенного строительства.</w:t>
      </w:r>
      <w:proofErr w:type="gramEnd"/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При этом</w:t>
      </w:r>
      <w:proofErr w:type="gramStart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</w:t>
      </w:r>
      <w:proofErr w:type="gramEnd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в случае, если в результате осмотра будет установлено, что объект недвижимости прекратил свое существование, проект решения не готовится. Орган местного самоуправления обязан обратиться в Управление с заявлением о снятии такого объекта с государственного кадастрового учета. Подготовка и представление</w:t>
      </w:r>
      <w:r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t> 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акта обследования не потребуется.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Далее орган местного самоуправления на официальном сайте, на информационных щитах размещает сведения о данном объекте, о сроке, в течение которого могут быть представлены возражения относительно сведений о выявленном правообладателе объекта, и направляет проект решения заказным письмом с уведомлением о вручении лицу, выявленному в качестве правообладателя, с указанием срока, в течение которого могут быть представлены возражения относительно сведений о правообладателе.</w:t>
      </w:r>
      <w:proofErr w:type="gramEnd"/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Если по истечении 45 дней после получения проекта решения не поступили возражения относительно сведений о правообладателе ранее учтенного объекта недвижимости, орган местного самоуправления принимает решение о выявлении правообладателя ранее учтенного объекта недвижимости и направляет в орган регистрации: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1) заявление о внесении в ЕГРН сведений о правообладателе ранее учтенного объекта недвижимости – в случае, если сведения о ранее учтенном объекте недвижимости, за исключением сведений о правообладателе, содержатся в ЕГРН;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2) заявление о внесении в ЕГРН сведений о ранее учтенном объекте недвижимости, а также о правообладателе ранее учтенного объекта недвижимости в случае, если сведения о ранее учтенном объекте недвижимости, а также о его правообладателе в ЕГРН отсутствуют.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К заявлению прилагается решение о выявлении правообладателя ранее учтенного объекта недвижимости и документы, содержащие полученные по запросам сведения.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 последующем орган регистрации, то есть Управление, на основании вышеуказанных документов вносит сведения в ЕГРН, в качестве дополнительных сведений об объекте.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i/>
          <w:iCs/>
          <w:color w:val="000000"/>
          <w:sz w:val="24"/>
          <w:szCs w:val="24"/>
          <w:lang w:eastAsia="ru-RU"/>
        </w:rPr>
        <w:t>«В случае</w:t>
      </w:r>
      <w:proofErr w:type="gramStart"/>
      <w:r>
        <w:rPr>
          <w:rFonts w:ascii="Segoe UI" w:eastAsia="Times New Roman" w:hAnsi="Segoe UI" w:cs="Segoe UI"/>
          <w:i/>
          <w:iCs/>
          <w:color w:val="000000"/>
          <w:sz w:val="24"/>
          <w:szCs w:val="24"/>
          <w:lang w:eastAsia="ru-RU"/>
        </w:rPr>
        <w:t>,</w:t>
      </w:r>
      <w:proofErr w:type="gramEnd"/>
      <w:r>
        <w:rPr>
          <w:rFonts w:ascii="Segoe UI" w:eastAsia="Times New Roman" w:hAnsi="Segoe UI" w:cs="Segoe UI"/>
          <w:i/>
          <w:iCs/>
          <w:color w:val="000000"/>
          <w:sz w:val="24"/>
          <w:szCs w:val="24"/>
          <w:lang w:eastAsia="ru-RU"/>
        </w:rPr>
        <w:t xml:space="preserve"> если с заявлением о внесении сведений о соответствующем объекте недвижимости, как о ранее учтенном, обратился правообладатель объекта недвижимости, то заявление о государственной регистрации прав подается одновременно с заявлением о внесении сведений о ранее учтенном объекте недвижимости, при этом в данном случае в соответствии с Налоговым кодексом Российской Федерации государственная пошлина не взимается», </w:t>
      </w:r>
    </w:p>
    <w:p w:rsidR="00C172ED" w:rsidRDefault="00C172ED" w:rsidP="00C172ED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Таким образом, после вступления в силу Закона № 518-ФЗ ЕГРН пополнится сведениями о правообладателях, чьи права возникли до создания системы государственной регистрации прав на недвижимое имущество.</w:t>
      </w:r>
    </w:p>
    <w:p w:rsidR="00EA253A" w:rsidRDefault="00EA253A">
      <w:bookmarkStart w:id="0" w:name="_GoBack"/>
      <w:bookmarkEnd w:id="0"/>
    </w:p>
    <w:sectPr w:rsidR="00EA2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79"/>
    <w:rsid w:val="001B1A50"/>
    <w:rsid w:val="001F51C3"/>
    <w:rsid w:val="003C3253"/>
    <w:rsid w:val="00BD30A2"/>
    <w:rsid w:val="00C172ED"/>
    <w:rsid w:val="00C36A79"/>
    <w:rsid w:val="00D72A35"/>
    <w:rsid w:val="00EA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2021-08-03T11:59:00Z</dcterms:created>
  <dcterms:modified xsi:type="dcterms:W3CDTF">2021-08-03T11:59:00Z</dcterms:modified>
</cp:coreProperties>
</file>