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C8" w:rsidRDefault="00E74CC8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Pr="00CF6DB8" w:rsidRDefault="00B72A73" w:rsidP="00CF6DB8">
      <w:pPr>
        <w:pStyle w:val="a8"/>
        <w:jc w:val="center"/>
        <w:rPr>
          <w:rFonts w:ascii="Times New Roman" w:hAnsi="Times New Roman" w:cs="Times New Roman"/>
          <w:sz w:val="32"/>
          <w:szCs w:val="32"/>
          <w:lang w:bidi="ar-SA"/>
        </w:rPr>
      </w:pPr>
      <w:r w:rsidRPr="00CF6DB8">
        <w:rPr>
          <w:rFonts w:ascii="Times New Roman" w:hAnsi="Times New Roman" w:cs="Times New Roman"/>
          <w:sz w:val="32"/>
          <w:szCs w:val="32"/>
          <w:lang w:bidi="ar-SA"/>
        </w:rPr>
        <w:t>РОССИЙСКАЯ ФЕДЕРАЦИЯ</w:t>
      </w:r>
    </w:p>
    <w:p w:rsidR="00B72A73" w:rsidRPr="00CF6DB8" w:rsidRDefault="00B72A73" w:rsidP="00CF6DB8">
      <w:pPr>
        <w:pStyle w:val="a8"/>
        <w:jc w:val="center"/>
        <w:rPr>
          <w:rFonts w:ascii="Times New Roman" w:hAnsi="Times New Roman" w:cs="Times New Roman"/>
          <w:sz w:val="32"/>
          <w:szCs w:val="32"/>
          <w:lang w:bidi="ar-SA"/>
        </w:rPr>
      </w:pPr>
      <w:r w:rsidRPr="00CF6DB8">
        <w:rPr>
          <w:rFonts w:ascii="Times New Roman" w:hAnsi="Times New Roman" w:cs="Times New Roman"/>
          <w:sz w:val="32"/>
          <w:szCs w:val="32"/>
          <w:lang w:bidi="ar-SA"/>
        </w:rPr>
        <w:t>ОРЛОВСКАЯ ОБЛАСТЬ</w:t>
      </w:r>
    </w:p>
    <w:p w:rsidR="00B72A73" w:rsidRPr="00CF6DB8" w:rsidRDefault="00B72A73" w:rsidP="00CF6DB8">
      <w:pPr>
        <w:pStyle w:val="a8"/>
        <w:jc w:val="center"/>
        <w:rPr>
          <w:rFonts w:ascii="Times New Roman" w:hAnsi="Times New Roman" w:cs="Times New Roman"/>
          <w:sz w:val="32"/>
          <w:szCs w:val="32"/>
          <w:lang w:bidi="ar-SA"/>
        </w:rPr>
      </w:pPr>
      <w:r w:rsidRPr="00CF6DB8">
        <w:rPr>
          <w:rFonts w:ascii="Times New Roman" w:hAnsi="Times New Roman" w:cs="Times New Roman"/>
          <w:sz w:val="32"/>
          <w:szCs w:val="32"/>
          <w:lang w:bidi="ar-SA"/>
        </w:rPr>
        <w:t>НОВОДЕРЕВЕНЬКОВСКИЙ РАЙОН</w:t>
      </w:r>
    </w:p>
    <w:p w:rsidR="00B72A73" w:rsidRPr="00CF6DB8" w:rsidRDefault="00B72A73" w:rsidP="00CF6DB8">
      <w:pPr>
        <w:pStyle w:val="a8"/>
        <w:jc w:val="center"/>
        <w:rPr>
          <w:rFonts w:ascii="Times New Roman" w:hAnsi="Times New Roman" w:cs="Times New Roman"/>
          <w:sz w:val="32"/>
          <w:szCs w:val="32"/>
          <w:lang w:bidi="ar-SA"/>
        </w:rPr>
      </w:pPr>
      <w:r w:rsidRPr="00CF6DB8">
        <w:rPr>
          <w:rFonts w:ascii="Times New Roman" w:hAnsi="Times New Roman" w:cs="Times New Roman"/>
          <w:sz w:val="32"/>
          <w:szCs w:val="32"/>
          <w:lang w:bidi="ar-SA"/>
        </w:rPr>
        <w:t>АДМИНИСТРАЦИЯ ГОРОДСКОГО ПОСЕЛЕНИЯ ХОМУТОВО</w:t>
      </w:r>
    </w:p>
    <w:p w:rsidR="00B72A73" w:rsidRPr="00B72A73" w:rsidRDefault="00B72A73" w:rsidP="00B72A7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72A73" w:rsidRPr="00B72A73" w:rsidRDefault="00B72A73" w:rsidP="00B72A73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B72A73" w:rsidRPr="00E41446" w:rsidRDefault="00B72A73" w:rsidP="00CF6DB8">
      <w:pPr>
        <w:pStyle w:val="a8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E41446">
        <w:rPr>
          <w:rFonts w:ascii="Times New Roman" w:hAnsi="Times New Roman" w:cs="Times New Roman"/>
          <w:sz w:val="28"/>
          <w:szCs w:val="28"/>
          <w:lang w:bidi="ar-SA"/>
        </w:rPr>
        <w:t>П О С Т А Н О В Л Е Н И Е</w:t>
      </w:r>
    </w:p>
    <w:p w:rsidR="00B72A73" w:rsidRPr="00CF6DB8" w:rsidRDefault="00B72A73" w:rsidP="00CF6DB8">
      <w:pPr>
        <w:pStyle w:val="a8"/>
        <w:jc w:val="center"/>
        <w:rPr>
          <w:rFonts w:ascii="Times New Roman" w:hAnsi="Times New Roman" w:cs="Times New Roman"/>
          <w:lang w:bidi="ar-SA"/>
        </w:rPr>
      </w:pPr>
    </w:p>
    <w:p w:rsidR="00B72A73" w:rsidRPr="00CF6DB8" w:rsidRDefault="00CF4B53" w:rsidP="00CF6DB8">
      <w:pPr>
        <w:pStyle w:val="a8"/>
        <w:jc w:val="center"/>
        <w:rPr>
          <w:rFonts w:ascii="Times New Roman" w:hAnsi="Times New Roman" w:cs="Times New Roman"/>
          <w:lang w:bidi="ar-SA"/>
        </w:rPr>
      </w:pPr>
      <w:r w:rsidRPr="00CF6DB8">
        <w:rPr>
          <w:rFonts w:ascii="Times New Roman" w:hAnsi="Times New Roman" w:cs="Times New Roman"/>
          <w:lang w:bidi="ar-SA"/>
        </w:rPr>
        <w:t>2</w:t>
      </w:r>
      <w:r w:rsidR="00156375">
        <w:rPr>
          <w:rFonts w:ascii="Times New Roman" w:hAnsi="Times New Roman" w:cs="Times New Roman"/>
          <w:lang w:bidi="ar-SA"/>
        </w:rPr>
        <w:t>8</w:t>
      </w:r>
      <w:r w:rsidR="00B72A73" w:rsidRPr="00CF6DB8">
        <w:rPr>
          <w:rFonts w:ascii="Times New Roman" w:hAnsi="Times New Roman" w:cs="Times New Roman"/>
          <w:lang w:bidi="ar-SA"/>
        </w:rPr>
        <w:t xml:space="preserve"> </w:t>
      </w:r>
      <w:r w:rsidR="001C2E85" w:rsidRPr="00CF6DB8">
        <w:rPr>
          <w:rFonts w:ascii="Times New Roman" w:hAnsi="Times New Roman" w:cs="Times New Roman"/>
          <w:lang w:bidi="ar-SA"/>
        </w:rPr>
        <w:t xml:space="preserve">июня </w:t>
      </w:r>
      <w:r w:rsidR="00B72A73" w:rsidRPr="00CF6DB8">
        <w:rPr>
          <w:rFonts w:ascii="Times New Roman" w:hAnsi="Times New Roman" w:cs="Times New Roman"/>
          <w:lang w:bidi="ar-SA"/>
        </w:rPr>
        <w:t>20</w:t>
      </w:r>
      <w:r w:rsidR="00217C33" w:rsidRPr="00CF6DB8">
        <w:rPr>
          <w:rFonts w:ascii="Times New Roman" w:hAnsi="Times New Roman" w:cs="Times New Roman"/>
          <w:lang w:bidi="ar-SA"/>
        </w:rPr>
        <w:t>2</w:t>
      </w:r>
      <w:r w:rsidRPr="00CF6DB8">
        <w:rPr>
          <w:rFonts w:ascii="Times New Roman" w:hAnsi="Times New Roman" w:cs="Times New Roman"/>
          <w:lang w:bidi="ar-SA"/>
        </w:rPr>
        <w:t>4</w:t>
      </w:r>
      <w:r w:rsidR="00B72A73" w:rsidRPr="00CF6DB8">
        <w:rPr>
          <w:rFonts w:ascii="Times New Roman" w:hAnsi="Times New Roman" w:cs="Times New Roman"/>
          <w:lang w:bidi="ar-SA"/>
        </w:rPr>
        <w:t xml:space="preserve"> года                                                                                     №</w:t>
      </w:r>
    </w:p>
    <w:p w:rsidR="00CF6DB8" w:rsidRPr="00B72A73" w:rsidRDefault="00CF6DB8" w:rsidP="00CF6DB8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72A73">
        <w:rPr>
          <w:rFonts w:ascii="Times New Roman" w:eastAsia="Times New Roman" w:hAnsi="Times New Roman" w:cs="Times New Roman"/>
          <w:bCs/>
          <w:color w:val="auto"/>
          <w:lang w:bidi="ar-SA"/>
        </w:rPr>
        <w:t>пгт.Хомутово</w:t>
      </w:r>
    </w:p>
    <w:p w:rsidR="00CF6DB8" w:rsidRDefault="00CF6DB8" w:rsidP="00CF6DB8">
      <w:pPr>
        <w:pStyle w:val="a8"/>
        <w:jc w:val="center"/>
      </w:pPr>
    </w:p>
    <w:p w:rsidR="00CF6DB8" w:rsidRDefault="00B72A73" w:rsidP="00CF6DB8">
      <w:pPr>
        <w:pStyle w:val="a8"/>
        <w:ind w:left="1134"/>
        <w:rPr>
          <w:rFonts w:ascii="Times New Roman" w:hAnsi="Times New Roman" w:cs="Times New Roman"/>
        </w:rPr>
      </w:pPr>
      <w:r w:rsidRPr="00CF6DB8">
        <w:rPr>
          <w:rFonts w:ascii="Times New Roman" w:hAnsi="Times New Roman" w:cs="Times New Roman"/>
        </w:rPr>
        <w:t>Об утверждении программы проведения проверки</w:t>
      </w:r>
    </w:p>
    <w:p w:rsidR="00CF6DB8" w:rsidRDefault="00B72A73" w:rsidP="00CF6DB8">
      <w:pPr>
        <w:pStyle w:val="a8"/>
        <w:ind w:left="1134"/>
        <w:rPr>
          <w:rFonts w:ascii="Times New Roman" w:hAnsi="Times New Roman" w:cs="Times New Roman"/>
        </w:rPr>
      </w:pPr>
      <w:r w:rsidRPr="00CF6DB8">
        <w:rPr>
          <w:rFonts w:ascii="Times New Roman" w:hAnsi="Times New Roman" w:cs="Times New Roman"/>
        </w:rPr>
        <w:t xml:space="preserve"> готовности к отопительному периоду 202</w:t>
      </w:r>
      <w:r w:rsidR="00CF4B53" w:rsidRPr="00CF6DB8">
        <w:rPr>
          <w:rFonts w:ascii="Times New Roman" w:hAnsi="Times New Roman" w:cs="Times New Roman"/>
        </w:rPr>
        <w:t>4</w:t>
      </w:r>
      <w:r w:rsidRPr="00CF6DB8">
        <w:rPr>
          <w:rFonts w:ascii="Times New Roman" w:hAnsi="Times New Roman" w:cs="Times New Roman"/>
        </w:rPr>
        <w:t>-202</w:t>
      </w:r>
      <w:r w:rsidR="00CF4B53" w:rsidRPr="00CF6DB8">
        <w:rPr>
          <w:rFonts w:ascii="Times New Roman" w:hAnsi="Times New Roman" w:cs="Times New Roman"/>
        </w:rPr>
        <w:t>5</w:t>
      </w:r>
      <w:r w:rsidRPr="00CF6DB8">
        <w:rPr>
          <w:rFonts w:ascii="Times New Roman" w:hAnsi="Times New Roman" w:cs="Times New Roman"/>
        </w:rPr>
        <w:t xml:space="preserve"> годов</w:t>
      </w:r>
    </w:p>
    <w:p w:rsidR="00CF6DB8" w:rsidRDefault="00B72A73" w:rsidP="00CF6DB8">
      <w:pPr>
        <w:pStyle w:val="a8"/>
        <w:ind w:left="1134"/>
        <w:rPr>
          <w:rFonts w:ascii="Times New Roman" w:hAnsi="Times New Roman" w:cs="Times New Roman"/>
        </w:rPr>
      </w:pPr>
      <w:r w:rsidRPr="00CF6DB8">
        <w:rPr>
          <w:rFonts w:ascii="Times New Roman" w:hAnsi="Times New Roman" w:cs="Times New Roman"/>
        </w:rPr>
        <w:t xml:space="preserve"> теплоснабжающей организации МУП «Посад» </w:t>
      </w:r>
    </w:p>
    <w:p w:rsidR="00B72A73" w:rsidRPr="00E41446" w:rsidRDefault="00B72A73" w:rsidP="00E41446">
      <w:pPr>
        <w:pStyle w:val="a8"/>
        <w:ind w:left="1134"/>
        <w:rPr>
          <w:rFonts w:ascii="Times New Roman" w:hAnsi="Times New Roman" w:cs="Times New Roman"/>
        </w:rPr>
      </w:pPr>
      <w:r w:rsidRPr="00CF6DB8">
        <w:rPr>
          <w:rFonts w:ascii="Times New Roman" w:hAnsi="Times New Roman" w:cs="Times New Roman"/>
        </w:rPr>
        <w:t xml:space="preserve">пгт.Хомутово </w:t>
      </w:r>
      <w:r w:rsidR="00AD3B6D" w:rsidRPr="00CF6DB8">
        <w:rPr>
          <w:rFonts w:ascii="Times New Roman" w:hAnsi="Times New Roman" w:cs="Times New Roman"/>
        </w:rPr>
        <w:t>Новодеревеньковского района Орловской области</w:t>
      </w: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E41446" w:rsidRDefault="00E41446" w:rsidP="00E41446">
      <w:pPr>
        <w:pStyle w:val="20"/>
        <w:shd w:val="clear" w:color="auto" w:fill="auto"/>
        <w:spacing w:after="0" w:line="269" w:lineRule="exact"/>
        <w:ind w:firstLine="598"/>
        <w:jc w:val="both"/>
      </w:pPr>
      <w:r>
        <w:t>В соответствии с Федеральным законом от 27 июля 2010г. № 190-ФЗ «О теплоснабжении», Правилами оценки готовности к отопительному периоду, утвержденным приказом Министерства энергетики Российской Федерации от 12.03.2013 года№ 103, Уставом поселка Хомутово Новодеревеньковского района Орловской области, в целях обеспечения своевременной и качественной подготовки теплоснабжающей организации МУП «Посад» пгт. Хомутово Новодеревеньковского района Орловской области к работе в отопительный период, администрация городского поселения Хомутово Новодеревеньковского района Орловской области</w:t>
      </w:r>
    </w:p>
    <w:p w:rsidR="00E41446" w:rsidRDefault="00E41446" w:rsidP="00E41446">
      <w:pPr>
        <w:pStyle w:val="20"/>
        <w:shd w:val="clear" w:color="auto" w:fill="auto"/>
        <w:spacing w:after="0" w:line="269" w:lineRule="exact"/>
        <w:ind w:firstLine="598"/>
        <w:jc w:val="both"/>
      </w:pPr>
    </w:p>
    <w:p w:rsidR="00E41446" w:rsidRDefault="00E41446" w:rsidP="00E41446">
      <w:pPr>
        <w:pStyle w:val="20"/>
        <w:shd w:val="clear" w:color="auto" w:fill="auto"/>
        <w:spacing w:after="0" w:line="240" w:lineRule="exact"/>
        <w:ind w:firstLine="598"/>
        <w:jc w:val="left"/>
      </w:pPr>
      <w:r>
        <w:t>ПОСТАНОВЛЯЕТ:</w:t>
      </w:r>
    </w:p>
    <w:p w:rsidR="00E41446" w:rsidRDefault="00E41446" w:rsidP="00E4144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  <w:r>
        <w:t>Утвердить прилагаемую Программу проведения проверки готовности к отопительному периоду 2024-2025 годов теплоснабжающей организации  МУП «Посад» пгт.Хомутово Новодеревеньковского района Орловской области.</w:t>
      </w:r>
    </w:p>
    <w:p w:rsidR="00E41446" w:rsidRDefault="00E41446" w:rsidP="00E4144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  <w:r>
        <w:t xml:space="preserve">Главному специалисту администрации городского поселения Хомутово Новодеревеньковского района Орловской области </w:t>
      </w:r>
      <w:r w:rsidR="003A4D33">
        <w:t>(Толмачевой О.В.) р</w:t>
      </w:r>
      <w:r>
        <w:t xml:space="preserve">азместить настоящее </w:t>
      </w:r>
      <w:r w:rsidR="003A4D33">
        <w:t>п</w:t>
      </w:r>
      <w:r>
        <w:t>остановление на сайте администрации городского поселения Хомутово Новодеревеньковского района Орловской области в сети Интернет.</w:t>
      </w:r>
    </w:p>
    <w:p w:rsidR="00E41446" w:rsidRDefault="00E41446" w:rsidP="00E41446">
      <w:pPr>
        <w:pStyle w:val="20"/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  <w:r>
        <w:t>3.   Контроль за исполнением настоящего постановления оставляю за собой.</w:t>
      </w:r>
    </w:p>
    <w:p w:rsidR="00E41446" w:rsidRDefault="00E41446" w:rsidP="00E41446">
      <w:pPr>
        <w:pStyle w:val="20"/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</w:p>
    <w:p w:rsidR="00E41446" w:rsidRDefault="00E41446" w:rsidP="00E41446">
      <w:pPr>
        <w:pStyle w:val="20"/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</w:p>
    <w:p w:rsidR="00E41446" w:rsidRDefault="00E41446" w:rsidP="00E41446">
      <w:pPr>
        <w:pStyle w:val="20"/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</w:p>
    <w:p w:rsidR="00E41446" w:rsidRDefault="00E41446" w:rsidP="00E41446">
      <w:pPr>
        <w:pStyle w:val="20"/>
        <w:shd w:val="clear" w:color="auto" w:fill="auto"/>
        <w:tabs>
          <w:tab w:val="left" w:pos="750"/>
        </w:tabs>
        <w:spacing w:after="0" w:line="269" w:lineRule="exact"/>
        <w:ind w:firstLine="598"/>
        <w:jc w:val="both"/>
      </w:pPr>
      <w:r>
        <w:t>Глава городского поселения Хомутово                                          Т.В. Быковская</w:t>
      </w: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</w:pPr>
    </w:p>
    <w:p w:rsidR="00B72A73" w:rsidRDefault="00B72A73">
      <w:pPr>
        <w:rPr>
          <w:sz w:val="2"/>
          <w:szCs w:val="2"/>
        </w:rPr>
        <w:sectPr w:rsidR="00B72A73" w:rsidSect="00E41446">
          <w:pgSz w:w="11900" w:h="16840"/>
          <w:pgMar w:top="360" w:right="360" w:bottom="360" w:left="1418" w:header="0" w:footer="3" w:gutter="0"/>
          <w:cols w:space="720"/>
          <w:noEndnote/>
          <w:docGrid w:linePitch="360"/>
        </w:sectPr>
      </w:pPr>
    </w:p>
    <w:p w:rsidR="00B17CCC" w:rsidRDefault="00B17CCC" w:rsidP="003A4D33">
      <w:pPr>
        <w:pStyle w:val="a8"/>
        <w:ind w:left="-142" w:firstLine="709"/>
        <w:rPr>
          <w:rFonts w:ascii="Times New Roman" w:hAnsi="Times New Roman" w:cs="Times New Roman"/>
        </w:rPr>
      </w:pPr>
    </w:p>
    <w:p w:rsidR="00B17CCC" w:rsidRDefault="00B17CCC" w:rsidP="003A4D33">
      <w:pPr>
        <w:pStyle w:val="a8"/>
        <w:ind w:left="-142" w:firstLine="709"/>
        <w:rPr>
          <w:rFonts w:ascii="Times New Roman" w:hAnsi="Times New Roman" w:cs="Times New Roman"/>
        </w:rPr>
      </w:pPr>
    </w:p>
    <w:p w:rsidR="00B17CCC" w:rsidRDefault="00B17CCC" w:rsidP="003A4D33">
      <w:pPr>
        <w:pStyle w:val="a8"/>
        <w:ind w:left="-142" w:firstLine="709"/>
        <w:rPr>
          <w:rFonts w:ascii="Times New Roman" w:hAnsi="Times New Roman" w:cs="Times New Roman"/>
        </w:rPr>
      </w:pPr>
    </w:p>
    <w:p w:rsidR="00B17CCC" w:rsidRPr="00B17CCC" w:rsidRDefault="00B17CCC" w:rsidP="00B17CCC">
      <w:pPr>
        <w:pStyle w:val="a8"/>
        <w:jc w:val="right"/>
        <w:rPr>
          <w:rFonts w:ascii="Times New Roman" w:hAnsi="Times New Roman" w:cs="Times New Roman"/>
        </w:rPr>
      </w:pPr>
      <w:r w:rsidRPr="00B17CCC">
        <w:rPr>
          <w:rFonts w:ascii="Times New Roman" w:hAnsi="Times New Roman" w:cs="Times New Roman"/>
        </w:rPr>
        <w:t>Приложение к постановлению администрации</w:t>
      </w:r>
    </w:p>
    <w:p w:rsidR="00B17CCC" w:rsidRPr="00B17CCC" w:rsidRDefault="00B17CCC" w:rsidP="00B17CCC">
      <w:pPr>
        <w:pStyle w:val="a8"/>
        <w:jc w:val="right"/>
        <w:rPr>
          <w:rFonts w:ascii="Times New Roman" w:hAnsi="Times New Roman" w:cs="Times New Roman"/>
        </w:rPr>
      </w:pPr>
      <w:r w:rsidRPr="00B17CCC">
        <w:rPr>
          <w:rFonts w:ascii="Times New Roman" w:hAnsi="Times New Roman" w:cs="Times New Roman"/>
        </w:rPr>
        <w:t>городского поселения Хомутово</w:t>
      </w:r>
    </w:p>
    <w:p w:rsidR="00B17CCC" w:rsidRPr="00B17CCC" w:rsidRDefault="00B17CCC" w:rsidP="00B17CCC">
      <w:pPr>
        <w:pStyle w:val="a8"/>
        <w:jc w:val="right"/>
        <w:rPr>
          <w:rFonts w:ascii="Times New Roman" w:hAnsi="Times New Roman" w:cs="Times New Roman"/>
        </w:rPr>
      </w:pPr>
      <w:r w:rsidRPr="00B17CCC">
        <w:rPr>
          <w:rFonts w:ascii="Times New Roman" w:hAnsi="Times New Roman" w:cs="Times New Roman"/>
        </w:rPr>
        <w:t xml:space="preserve">                                                                                                       от </w:t>
      </w:r>
      <w:r w:rsidR="00E65649">
        <w:rPr>
          <w:rFonts w:ascii="Times New Roman" w:hAnsi="Times New Roman" w:cs="Times New Roman"/>
        </w:rPr>
        <w:t>2</w:t>
      </w:r>
      <w:r w:rsidR="00156375">
        <w:rPr>
          <w:rFonts w:ascii="Times New Roman" w:hAnsi="Times New Roman" w:cs="Times New Roman"/>
        </w:rPr>
        <w:t>8</w:t>
      </w:r>
      <w:r w:rsidRPr="00B17CCC">
        <w:rPr>
          <w:rFonts w:ascii="Times New Roman" w:hAnsi="Times New Roman" w:cs="Times New Roman"/>
        </w:rPr>
        <w:t xml:space="preserve"> июня 202</w:t>
      </w:r>
      <w:r>
        <w:rPr>
          <w:rFonts w:ascii="Times New Roman" w:hAnsi="Times New Roman" w:cs="Times New Roman"/>
        </w:rPr>
        <w:t>4</w:t>
      </w:r>
      <w:r w:rsidRPr="00B17CCC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___</w:t>
      </w:r>
    </w:p>
    <w:p w:rsidR="00B17CCC" w:rsidRPr="00B17CCC" w:rsidRDefault="00B17CCC" w:rsidP="00B17CCC">
      <w:pPr>
        <w:pStyle w:val="a8"/>
        <w:jc w:val="right"/>
        <w:rPr>
          <w:rFonts w:ascii="Times New Roman" w:hAnsi="Times New Roman" w:cs="Times New Roman"/>
        </w:rPr>
      </w:pPr>
    </w:p>
    <w:p w:rsidR="00B17CCC" w:rsidRDefault="00B17CCC" w:rsidP="003A4D33">
      <w:pPr>
        <w:pStyle w:val="a8"/>
        <w:ind w:left="-142" w:firstLine="709"/>
        <w:rPr>
          <w:rFonts w:ascii="Times New Roman" w:hAnsi="Times New Roman" w:cs="Times New Roman"/>
        </w:rPr>
      </w:pPr>
    </w:p>
    <w:p w:rsidR="008A3FAF" w:rsidRDefault="00C75D32" w:rsidP="00B17CCC">
      <w:pPr>
        <w:pStyle w:val="a8"/>
        <w:ind w:left="-142" w:firstLine="709"/>
        <w:jc w:val="center"/>
        <w:rPr>
          <w:rFonts w:ascii="Times New Roman" w:hAnsi="Times New Roman" w:cs="Times New Roman"/>
          <w:b/>
        </w:rPr>
      </w:pPr>
      <w:r w:rsidRPr="00B17CCC">
        <w:rPr>
          <w:rFonts w:ascii="Times New Roman" w:hAnsi="Times New Roman" w:cs="Times New Roman"/>
          <w:b/>
        </w:rPr>
        <w:t>ПРОГРАММА ПРОВЕДЕНИЯ ПРОВЕРКИ ГОТОВНОСТИ К ОТОПИТЕЛЬНОМУ</w:t>
      </w:r>
      <w:r w:rsidRPr="00B17CCC">
        <w:rPr>
          <w:rFonts w:ascii="Times New Roman" w:hAnsi="Times New Roman" w:cs="Times New Roman"/>
          <w:b/>
        </w:rPr>
        <w:br/>
        <w:t>ПЕРИОДУ 202</w:t>
      </w:r>
      <w:r w:rsidR="003A4D33" w:rsidRPr="00B17CCC">
        <w:rPr>
          <w:rFonts w:ascii="Times New Roman" w:hAnsi="Times New Roman" w:cs="Times New Roman"/>
          <w:b/>
        </w:rPr>
        <w:t>4</w:t>
      </w:r>
      <w:r w:rsidRPr="00B17CCC">
        <w:rPr>
          <w:rFonts w:ascii="Times New Roman" w:hAnsi="Times New Roman" w:cs="Times New Roman"/>
          <w:b/>
        </w:rPr>
        <w:t>-202</w:t>
      </w:r>
      <w:r w:rsidR="003A4D33" w:rsidRPr="00B17CCC">
        <w:rPr>
          <w:rFonts w:ascii="Times New Roman" w:hAnsi="Times New Roman" w:cs="Times New Roman"/>
          <w:b/>
        </w:rPr>
        <w:t>5</w:t>
      </w:r>
      <w:r w:rsidRPr="00B17CCC">
        <w:rPr>
          <w:rFonts w:ascii="Times New Roman" w:hAnsi="Times New Roman" w:cs="Times New Roman"/>
          <w:b/>
        </w:rPr>
        <w:t xml:space="preserve"> ГОДОВ ТЕПЛОСНАБЖАЮЩ</w:t>
      </w:r>
      <w:r w:rsidR="008A3FAF" w:rsidRPr="00B17CCC">
        <w:rPr>
          <w:rFonts w:ascii="Times New Roman" w:hAnsi="Times New Roman" w:cs="Times New Roman"/>
          <w:b/>
        </w:rPr>
        <w:t>ЕЙ</w:t>
      </w:r>
      <w:r w:rsidRPr="00B17CCC">
        <w:rPr>
          <w:rFonts w:ascii="Times New Roman" w:hAnsi="Times New Roman" w:cs="Times New Roman"/>
          <w:b/>
        </w:rPr>
        <w:t>ОРГАНИЗАЦИ</w:t>
      </w:r>
      <w:r w:rsidR="008A3FAF" w:rsidRPr="00B17CCC">
        <w:rPr>
          <w:rFonts w:ascii="Times New Roman" w:hAnsi="Times New Roman" w:cs="Times New Roman"/>
          <w:b/>
        </w:rPr>
        <w:t>И  МУП «ПОСАД» ПГТ.ХОМУТОВО НОВОДЕРЕВЕНЬКОВСКОГО РАЙОНА ОРЛОВСКОЙ ОБЛАСТИ</w:t>
      </w:r>
      <w:bookmarkStart w:id="0" w:name="bookmark0"/>
    </w:p>
    <w:p w:rsidR="00B17CCC" w:rsidRPr="00B17CCC" w:rsidRDefault="00B17CCC" w:rsidP="00B17CCC">
      <w:pPr>
        <w:pStyle w:val="a8"/>
        <w:ind w:left="-142" w:firstLine="709"/>
        <w:jc w:val="center"/>
        <w:rPr>
          <w:rFonts w:ascii="Times New Roman" w:hAnsi="Times New Roman" w:cs="Times New Roman"/>
          <w:b/>
        </w:rPr>
      </w:pPr>
    </w:p>
    <w:p w:rsidR="00E74CC8" w:rsidRPr="003A4D33" w:rsidRDefault="00217C33" w:rsidP="00B17CCC">
      <w:pPr>
        <w:pStyle w:val="a8"/>
        <w:ind w:left="-142" w:firstLine="709"/>
        <w:jc w:val="center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 xml:space="preserve">I. </w:t>
      </w:r>
      <w:r w:rsidR="00C75D32" w:rsidRPr="003A4D33">
        <w:rPr>
          <w:rFonts w:ascii="Times New Roman" w:hAnsi="Times New Roman" w:cs="Times New Roman"/>
        </w:rPr>
        <w:t>ОБЩИЕ ПОЛОЖЕНИЯ</w:t>
      </w:r>
      <w:bookmarkEnd w:id="0"/>
    </w:p>
    <w:p w:rsidR="00E74CC8" w:rsidRPr="003A4D33" w:rsidRDefault="00C75D32" w:rsidP="00B17CCC">
      <w:pPr>
        <w:pStyle w:val="a8"/>
        <w:ind w:left="-142" w:firstLine="709"/>
        <w:jc w:val="both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Настоящая Программа проведения проверки готовности к отопительному периоду теплоснабжающ</w:t>
      </w:r>
      <w:r w:rsidR="00217C33" w:rsidRPr="003A4D33">
        <w:rPr>
          <w:rFonts w:ascii="Times New Roman" w:hAnsi="Times New Roman" w:cs="Times New Roman"/>
        </w:rPr>
        <w:t xml:space="preserve">ей </w:t>
      </w:r>
      <w:r w:rsidRPr="003A4D33">
        <w:rPr>
          <w:rFonts w:ascii="Times New Roman" w:hAnsi="Times New Roman" w:cs="Times New Roman"/>
        </w:rPr>
        <w:t>организаци</w:t>
      </w:r>
      <w:r w:rsidR="00217C33" w:rsidRPr="003A4D33">
        <w:rPr>
          <w:rFonts w:ascii="Times New Roman" w:hAnsi="Times New Roman" w:cs="Times New Roman"/>
        </w:rPr>
        <w:t xml:space="preserve">и </w:t>
      </w:r>
      <w:r w:rsidRPr="003A4D33">
        <w:rPr>
          <w:rFonts w:ascii="Times New Roman" w:hAnsi="Times New Roman" w:cs="Times New Roman"/>
        </w:rPr>
        <w:t xml:space="preserve">(далее - Программа), разработана в соответствии с Федеральным законом от 27 июля 2010 года № 190-ФЗ </w:t>
      </w:r>
      <w:r w:rsidR="003A4D33" w:rsidRPr="003A4D33">
        <w:rPr>
          <w:rFonts w:ascii="Times New Roman" w:hAnsi="Times New Roman" w:cs="Times New Roman"/>
        </w:rPr>
        <w:t>«</w:t>
      </w:r>
      <w:r w:rsidRPr="003A4D33">
        <w:rPr>
          <w:rFonts w:ascii="Times New Roman" w:hAnsi="Times New Roman" w:cs="Times New Roman"/>
        </w:rPr>
        <w:t>О теплоснабжении</w:t>
      </w:r>
      <w:r w:rsidR="003A4D33" w:rsidRPr="003A4D33">
        <w:rPr>
          <w:rFonts w:ascii="Times New Roman" w:hAnsi="Times New Roman" w:cs="Times New Roman"/>
        </w:rPr>
        <w:t>»</w:t>
      </w:r>
      <w:r w:rsidRPr="003A4D33">
        <w:rPr>
          <w:rFonts w:ascii="Times New Roman" w:hAnsi="Times New Roman" w:cs="Times New Roman"/>
        </w:rPr>
        <w:t>, Правилами оценки готовности к отопительному периоду, утвержденными Приказом Министерства энергетики Российской Федерации от 12 марте 2013 года</w:t>
      </w:r>
      <w:r w:rsidR="003A4D33" w:rsidRPr="003A4D33">
        <w:rPr>
          <w:rFonts w:ascii="Times New Roman" w:hAnsi="Times New Roman" w:cs="Times New Roman"/>
        </w:rPr>
        <w:t xml:space="preserve"> </w:t>
      </w:r>
      <w:r w:rsidRPr="003A4D33">
        <w:rPr>
          <w:rFonts w:ascii="Times New Roman" w:hAnsi="Times New Roman" w:cs="Times New Roman"/>
        </w:rPr>
        <w:t>№ 103.</w:t>
      </w:r>
    </w:p>
    <w:p w:rsidR="00E74CC8" w:rsidRPr="003A4D33" w:rsidRDefault="00C75D32" w:rsidP="00B17CCC">
      <w:pPr>
        <w:pStyle w:val="a8"/>
        <w:ind w:left="-142" w:firstLine="709"/>
        <w:jc w:val="both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Целью Программы является оценка готовности к отопительному периоду путем проведения проверок готовности к отоп</w:t>
      </w:r>
      <w:r w:rsidR="00217C33" w:rsidRPr="003A4D33">
        <w:rPr>
          <w:rFonts w:ascii="Times New Roman" w:hAnsi="Times New Roman" w:cs="Times New Roman"/>
        </w:rPr>
        <w:t>ительному периоду теплоснабжающей</w:t>
      </w:r>
      <w:r w:rsidRPr="003A4D33">
        <w:rPr>
          <w:rFonts w:ascii="Times New Roman" w:hAnsi="Times New Roman" w:cs="Times New Roman"/>
        </w:rPr>
        <w:t xml:space="preserve"> организаци</w:t>
      </w:r>
      <w:r w:rsidR="00217C33" w:rsidRPr="003A4D33">
        <w:rPr>
          <w:rFonts w:ascii="Times New Roman" w:hAnsi="Times New Roman" w:cs="Times New Roman"/>
        </w:rPr>
        <w:t>и</w:t>
      </w:r>
      <w:r w:rsidRPr="003A4D33">
        <w:rPr>
          <w:rFonts w:ascii="Times New Roman" w:hAnsi="Times New Roman" w:cs="Times New Roman"/>
        </w:rPr>
        <w:t>.</w:t>
      </w:r>
    </w:p>
    <w:p w:rsidR="00E74CC8" w:rsidRPr="003A4D33" w:rsidRDefault="00C75D32" w:rsidP="00B17CCC">
      <w:pPr>
        <w:pStyle w:val="a8"/>
        <w:ind w:left="-142" w:firstLine="709"/>
        <w:jc w:val="both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 xml:space="preserve">Проверка готовности к отопительному периоду осуществляется комиссией по проверке готовности объектов </w:t>
      </w:r>
      <w:r w:rsidR="00217C33" w:rsidRPr="003A4D33">
        <w:rPr>
          <w:rFonts w:ascii="Times New Roman" w:hAnsi="Times New Roman" w:cs="Times New Roman"/>
        </w:rPr>
        <w:t xml:space="preserve">теплоснабжения городского поселения Хомутово </w:t>
      </w:r>
      <w:r w:rsidR="003A4D33" w:rsidRPr="003A4D33">
        <w:rPr>
          <w:rFonts w:ascii="Times New Roman" w:hAnsi="Times New Roman" w:cs="Times New Roman"/>
        </w:rPr>
        <w:t xml:space="preserve">Новодеревеньковского района Орловской области </w:t>
      </w:r>
      <w:r w:rsidRPr="003A4D33">
        <w:rPr>
          <w:rFonts w:ascii="Times New Roman" w:hAnsi="Times New Roman" w:cs="Times New Roman"/>
        </w:rPr>
        <w:t>к работе в отопительный период 202</w:t>
      </w:r>
      <w:r w:rsidR="00CF4B53" w:rsidRPr="003A4D33">
        <w:rPr>
          <w:rFonts w:ascii="Times New Roman" w:hAnsi="Times New Roman" w:cs="Times New Roman"/>
        </w:rPr>
        <w:t>4</w:t>
      </w:r>
      <w:r w:rsidRPr="003A4D33">
        <w:rPr>
          <w:rFonts w:ascii="Times New Roman" w:hAnsi="Times New Roman" w:cs="Times New Roman"/>
        </w:rPr>
        <w:t xml:space="preserve"> - 202</w:t>
      </w:r>
      <w:r w:rsidR="00CF4B53" w:rsidRPr="003A4D33">
        <w:rPr>
          <w:rFonts w:ascii="Times New Roman" w:hAnsi="Times New Roman" w:cs="Times New Roman"/>
        </w:rPr>
        <w:t>5</w:t>
      </w:r>
      <w:r w:rsidRPr="003A4D33">
        <w:rPr>
          <w:rFonts w:ascii="Times New Roman" w:hAnsi="Times New Roman" w:cs="Times New Roman"/>
        </w:rPr>
        <w:t xml:space="preserve"> годов (далее - Комиссия), утвержденной распоряжением администрации </w:t>
      </w:r>
      <w:r w:rsidR="00217C33" w:rsidRPr="003A4D33">
        <w:rPr>
          <w:rFonts w:ascii="Times New Roman" w:hAnsi="Times New Roman" w:cs="Times New Roman"/>
        </w:rPr>
        <w:t>городского поселения Хомутово</w:t>
      </w:r>
      <w:r w:rsidR="003A4D33" w:rsidRPr="003A4D33">
        <w:rPr>
          <w:rFonts w:ascii="Times New Roman" w:hAnsi="Times New Roman" w:cs="Times New Roman"/>
        </w:rPr>
        <w:t xml:space="preserve"> Новодеревеньковского района Орловской области </w:t>
      </w:r>
      <w:r w:rsidR="00217C33" w:rsidRPr="003A4D33">
        <w:rPr>
          <w:rFonts w:ascii="Times New Roman" w:hAnsi="Times New Roman" w:cs="Times New Roman"/>
        </w:rPr>
        <w:t xml:space="preserve"> </w:t>
      </w:r>
      <w:r w:rsidRPr="003A4D33">
        <w:rPr>
          <w:rFonts w:ascii="Times New Roman" w:hAnsi="Times New Roman" w:cs="Times New Roman"/>
        </w:rPr>
        <w:t xml:space="preserve">от </w:t>
      </w:r>
      <w:r w:rsidR="00CF4B53" w:rsidRPr="003A4D33">
        <w:rPr>
          <w:rFonts w:ascii="Times New Roman" w:hAnsi="Times New Roman" w:cs="Times New Roman"/>
        </w:rPr>
        <w:t>20</w:t>
      </w:r>
      <w:r w:rsidRPr="003A4D33">
        <w:rPr>
          <w:rFonts w:ascii="Times New Roman" w:hAnsi="Times New Roman" w:cs="Times New Roman"/>
        </w:rPr>
        <w:t>.0</w:t>
      </w:r>
      <w:r w:rsidR="00386B37" w:rsidRPr="003A4D33">
        <w:rPr>
          <w:rFonts w:ascii="Times New Roman" w:hAnsi="Times New Roman" w:cs="Times New Roman"/>
        </w:rPr>
        <w:t>6</w:t>
      </w:r>
      <w:r w:rsidRPr="003A4D33">
        <w:rPr>
          <w:rFonts w:ascii="Times New Roman" w:hAnsi="Times New Roman" w:cs="Times New Roman"/>
        </w:rPr>
        <w:t>.202</w:t>
      </w:r>
      <w:r w:rsidR="00CF4B53" w:rsidRPr="003A4D33">
        <w:rPr>
          <w:rFonts w:ascii="Times New Roman" w:hAnsi="Times New Roman" w:cs="Times New Roman"/>
        </w:rPr>
        <w:t>4</w:t>
      </w:r>
      <w:r w:rsidRPr="003A4D33">
        <w:rPr>
          <w:rFonts w:ascii="Times New Roman" w:hAnsi="Times New Roman" w:cs="Times New Roman"/>
        </w:rPr>
        <w:t xml:space="preserve">г. № </w:t>
      </w:r>
      <w:r w:rsidR="00CF4B53" w:rsidRPr="003A4D33">
        <w:rPr>
          <w:rFonts w:ascii="Times New Roman" w:hAnsi="Times New Roman" w:cs="Times New Roman"/>
        </w:rPr>
        <w:t>_____</w:t>
      </w:r>
      <w:r w:rsidRPr="003A4D33">
        <w:rPr>
          <w:rFonts w:ascii="Times New Roman" w:hAnsi="Times New Roman" w:cs="Times New Roman"/>
        </w:rPr>
        <w:t>.</w:t>
      </w:r>
    </w:p>
    <w:p w:rsidR="00E74CC8" w:rsidRDefault="00C75D32" w:rsidP="00B17CCC">
      <w:pPr>
        <w:pStyle w:val="a8"/>
        <w:ind w:left="-142" w:firstLine="709"/>
        <w:jc w:val="both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Непосредственная ответственность за качество организации и контроль проведения мероприятий по подготовке к отоп</w:t>
      </w:r>
      <w:r w:rsidR="00217C33" w:rsidRPr="003A4D33">
        <w:rPr>
          <w:rFonts w:ascii="Times New Roman" w:hAnsi="Times New Roman" w:cs="Times New Roman"/>
        </w:rPr>
        <w:t>ительному периоду теплоснабжающей</w:t>
      </w:r>
      <w:r w:rsidRPr="003A4D33">
        <w:rPr>
          <w:rFonts w:ascii="Times New Roman" w:hAnsi="Times New Roman" w:cs="Times New Roman"/>
        </w:rPr>
        <w:t xml:space="preserve"> организаци</w:t>
      </w:r>
      <w:r w:rsidR="00217C33" w:rsidRPr="003A4D33">
        <w:rPr>
          <w:rFonts w:ascii="Times New Roman" w:hAnsi="Times New Roman" w:cs="Times New Roman"/>
        </w:rPr>
        <w:t>и</w:t>
      </w:r>
      <w:r w:rsidRPr="003A4D33">
        <w:rPr>
          <w:rFonts w:ascii="Times New Roman" w:hAnsi="Times New Roman" w:cs="Times New Roman"/>
        </w:rPr>
        <w:t xml:space="preserve">  возлагается на руководител</w:t>
      </w:r>
      <w:r w:rsidR="00217C33" w:rsidRPr="003A4D33">
        <w:rPr>
          <w:rFonts w:ascii="Times New Roman" w:hAnsi="Times New Roman" w:cs="Times New Roman"/>
        </w:rPr>
        <w:t>я</w:t>
      </w:r>
      <w:r w:rsidRPr="003A4D33">
        <w:rPr>
          <w:rFonts w:ascii="Times New Roman" w:hAnsi="Times New Roman" w:cs="Times New Roman"/>
        </w:rPr>
        <w:t xml:space="preserve"> организации.</w:t>
      </w:r>
    </w:p>
    <w:p w:rsidR="00B17CCC" w:rsidRPr="003A4D33" w:rsidRDefault="00B17CCC" w:rsidP="00B17CCC">
      <w:pPr>
        <w:pStyle w:val="a8"/>
        <w:ind w:left="-142" w:firstLine="709"/>
        <w:jc w:val="both"/>
        <w:rPr>
          <w:rFonts w:ascii="Times New Roman" w:hAnsi="Times New Roman" w:cs="Times New Roman"/>
        </w:rPr>
      </w:pPr>
    </w:p>
    <w:p w:rsidR="00E74CC8" w:rsidRPr="003A4D33" w:rsidRDefault="00217C33" w:rsidP="00B17CCC">
      <w:pPr>
        <w:pStyle w:val="a8"/>
        <w:ind w:left="-142" w:firstLine="709"/>
        <w:jc w:val="center"/>
        <w:rPr>
          <w:rFonts w:ascii="Times New Roman" w:hAnsi="Times New Roman" w:cs="Times New Roman"/>
        </w:rPr>
      </w:pPr>
      <w:bookmarkStart w:id="1" w:name="bookmark1"/>
      <w:r w:rsidRPr="003A4D33">
        <w:rPr>
          <w:rFonts w:ascii="Times New Roman" w:hAnsi="Times New Roman" w:cs="Times New Roman"/>
        </w:rPr>
        <w:t>II</w:t>
      </w:r>
      <w:r w:rsidR="00C75D32" w:rsidRPr="003A4D33">
        <w:rPr>
          <w:rFonts w:ascii="Times New Roman" w:hAnsi="Times New Roman" w:cs="Times New Roman"/>
        </w:rPr>
        <w:t>. РАБОТА КОМИССИИ ПО ПРОВЕРКЕ ГОТОВНОСТИ К</w:t>
      </w:r>
      <w:r w:rsidR="00C75D32" w:rsidRPr="003A4D33">
        <w:rPr>
          <w:rFonts w:ascii="Times New Roman" w:hAnsi="Times New Roman" w:cs="Times New Roman"/>
        </w:rPr>
        <w:br/>
        <w:t>ОТОПИТЕЛЬНОМУ ПЕРИОДУ</w:t>
      </w:r>
      <w:bookmarkEnd w:id="1"/>
    </w:p>
    <w:p w:rsidR="00E74CC8" w:rsidRPr="003A4D33" w:rsidRDefault="00C75D32" w:rsidP="00B17CCC">
      <w:pPr>
        <w:pStyle w:val="a8"/>
        <w:numPr>
          <w:ilvl w:val="0"/>
          <w:numId w:val="17"/>
        </w:numPr>
        <w:ind w:left="0"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Работа Комиссии осуществляется в соответствии с графиком проведения проверки гот</w:t>
      </w:r>
      <w:r w:rsidR="00217C33" w:rsidRPr="003A4D33">
        <w:rPr>
          <w:rFonts w:ascii="Times New Roman" w:hAnsi="Times New Roman" w:cs="Times New Roman"/>
        </w:rPr>
        <w:t>овности к отопительному периоду,</w:t>
      </w:r>
      <w:r w:rsidRPr="003A4D33">
        <w:rPr>
          <w:rFonts w:ascii="Times New Roman" w:hAnsi="Times New Roman" w:cs="Times New Roman"/>
        </w:rPr>
        <w:t xml:space="preserve"> в котором указываются:</w:t>
      </w:r>
    </w:p>
    <w:p w:rsidR="00E74CC8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объекты, подлежащие проверке: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газовые котельные и тепловые сети МУП «Посад»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жилые дома МУП «Посад»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администрация поселка Хомутово</w:t>
      </w:r>
    </w:p>
    <w:p w:rsidR="00E74CC8" w:rsidRPr="003A4D33" w:rsidRDefault="00C75D32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сроки проведения проверки</w:t>
      </w:r>
      <w:r w:rsidR="00E24371" w:rsidRPr="003A4D33">
        <w:rPr>
          <w:rFonts w:ascii="Times New Roman" w:hAnsi="Times New Roman" w:cs="Times New Roman"/>
        </w:rPr>
        <w:t>: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потребители тепловой энергии: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- Жилые дома МУП «Посад»- не позднее 15 сентября 202</w:t>
      </w:r>
      <w:r w:rsidR="001C2E85" w:rsidRPr="003A4D33">
        <w:rPr>
          <w:rFonts w:ascii="Times New Roman" w:hAnsi="Times New Roman" w:cs="Times New Roman"/>
        </w:rPr>
        <w:t>3</w:t>
      </w:r>
      <w:r w:rsidRPr="003A4D33">
        <w:rPr>
          <w:rFonts w:ascii="Times New Roman" w:hAnsi="Times New Roman" w:cs="Times New Roman"/>
        </w:rPr>
        <w:t>года.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теплоснабжающие и сетевые организации:</w:t>
      </w:r>
    </w:p>
    <w:p w:rsidR="00E24371" w:rsidRPr="003A4D33" w:rsidRDefault="00E24371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- котельная и тепловые сети МУП «Посад» - не позднее 1</w:t>
      </w:r>
      <w:r w:rsidR="00CF4B53" w:rsidRPr="003A4D33">
        <w:rPr>
          <w:rFonts w:ascii="Times New Roman" w:hAnsi="Times New Roman" w:cs="Times New Roman"/>
        </w:rPr>
        <w:t>3</w:t>
      </w:r>
      <w:r w:rsidRPr="003A4D33">
        <w:rPr>
          <w:rFonts w:ascii="Times New Roman" w:hAnsi="Times New Roman" w:cs="Times New Roman"/>
        </w:rPr>
        <w:t xml:space="preserve"> сентября 202</w:t>
      </w:r>
      <w:r w:rsidR="00CF4B53" w:rsidRPr="003A4D33">
        <w:rPr>
          <w:rFonts w:ascii="Times New Roman" w:hAnsi="Times New Roman" w:cs="Times New Roman"/>
        </w:rPr>
        <w:t>4</w:t>
      </w:r>
      <w:r w:rsidRPr="003A4D33">
        <w:rPr>
          <w:rFonts w:ascii="Times New Roman" w:hAnsi="Times New Roman" w:cs="Times New Roman"/>
        </w:rPr>
        <w:t>года.</w:t>
      </w:r>
    </w:p>
    <w:p w:rsidR="00E74CC8" w:rsidRPr="003A4D33" w:rsidRDefault="00C75D32" w:rsidP="00B17CCC">
      <w:pPr>
        <w:pStyle w:val="a8"/>
        <w:ind w:firstLine="567"/>
        <w:rPr>
          <w:rFonts w:ascii="Times New Roman" w:hAnsi="Times New Roman" w:cs="Times New Roman"/>
        </w:rPr>
      </w:pPr>
      <w:r w:rsidRPr="003A4D33">
        <w:rPr>
          <w:rFonts w:ascii="Times New Roman" w:hAnsi="Times New Roman" w:cs="Times New Roman"/>
        </w:rPr>
        <w:t>требования по готовности к отопительному периоду.</w:t>
      </w:r>
    </w:p>
    <w:p w:rsidR="00217C33" w:rsidRPr="003A4D33" w:rsidRDefault="00B17CCC" w:rsidP="00B17CCC">
      <w:pPr>
        <w:pStyle w:val="a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17C33" w:rsidRPr="003A4D33">
        <w:rPr>
          <w:rFonts w:ascii="Times New Roman" w:hAnsi="Times New Roman" w:cs="Times New Roman"/>
        </w:rPr>
        <w:t>Комиссия контролирует деятельность руководителей предприятий и организаций по подготовке к отопительному периоду объектов в сфере теплоснабжения, организации независимо от организационно-правовых форм и форм собственности.</w:t>
      </w:r>
    </w:p>
    <w:p w:rsidR="00217C33" w:rsidRPr="003A4D33" w:rsidRDefault="00B17CCC" w:rsidP="00B17CCC">
      <w:pPr>
        <w:pStyle w:val="a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17C33" w:rsidRPr="003A4D33">
        <w:rPr>
          <w:rFonts w:ascii="Times New Roman" w:hAnsi="Times New Roman" w:cs="Times New Roman"/>
        </w:rPr>
        <w:t>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 марта 2013 года № 103 (далее - Правила).</w:t>
      </w:r>
    </w:p>
    <w:p w:rsidR="00E74CC8" w:rsidRDefault="00E74CC8">
      <w:pPr>
        <w:rPr>
          <w:sz w:val="2"/>
          <w:szCs w:val="2"/>
        </w:rPr>
      </w:pPr>
    </w:p>
    <w:p w:rsidR="00156375" w:rsidRDefault="00156375">
      <w:pPr>
        <w:rPr>
          <w:sz w:val="2"/>
          <w:szCs w:val="2"/>
        </w:rPr>
      </w:pPr>
    </w:p>
    <w:p w:rsidR="00156375" w:rsidRDefault="00156375">
      <w:pPr>
        <w:rPr>
          <w:sz w:val="2"/>
          <w:szCs w:val="2"/>
        </w:rPr>
      </w:pPr>
    </w:p>
    <w:p w:rsidR="00156375" w:rsidRDefault="00156375">
      <w:pPr>
        <w:rPr>
          <w:sz w:val="2"/>
          <w:szCs w:val="2"/>
        </w:rPr>
      </w:pPr>
    </w:p>
    <w:p w:rsidR="00156375" w:rsidRDefault="00156375">
      <w:pPr>
        <w:rPr>
          <w:sz w:val="2"/>
          <w:szCs w:val="2"/>
        </w:rPr>
      </w:pPr>
    </w:p>
    <w:p w:rsidR="00156375" w:rsidRDefault="00156375">
      <w:pPr>
        <w:rPr>
          <w:sz w:val="2"/>
          <w:szCs w:val="2"/>
        </w:rPr>
        <w:sectPr w:rsidR="00156375" w:rsidSect="00B17CCC">
          <w:pgSz w:w="11900" w:h="16840"/>
          <w:pgMar w:top="360" w:right="985" w:bottom="360" w:left="1418" w:header="0" w:footer="3" w:gutter="0"/>
          <w:cols w:space="720"/>
          <w:noEndnote/>
          <w:docGrid w:linePitch="360"/>
        </w:sectPr>
      </w:pPr>
    </w:p>
    <w:p w:rsidR="00E74CC8" w:rsidRDefault="00C75D32" w:rsidP="00E523D1">
      <w:pPr>
        <w:pStyle w:val="22"/>
        <w:framePr w:w="9624" w:h="682" w:hRule="exact" w:wrap="none" w:vAnchor="page" w:hAnchor="page" w:x="1231" w:y="856"/>
        <w:numPr>
          <w:ilvl w:val="0"/>
          <w:numId w:val="6"/>
        </w:numPr>
        <w:shd w:val="clear" w:color="auto" w:fill="auto"/>
        <w:tabs>
          <w:tab w:val="left" w:pos="982"/>
        </w:tabs>
        <w:spacing w:before="0" w:after="0" w:line="312" w:lineRule="exact"/>
        <w:ind w:left="2480"/>
        <w:jc w:val="left"/>
      </w:pPr>
      <w:bookmarkStart w:id="2" w:name="bookmark5"/>
      <w:r>
        <w:lastRenderedPageBreak/>
        <w:t>ТРЕБОВАНИЯ ПО ГОТОВНОСТИ К ОТОПИТЕЛЬНОМУ ПЕРИОДУ ДЛЯ ТЕПЛОСНАБЖАЮЩ</w:t>
      </w:r>
      <w:r w:rsidR="00E523D1">
        <w:t>ЕЙ</w:t>
      </w:r>
      <w:r>
        <w:t xml:space="preserve"> ОРГАНИЗАЦИ</w:t>
      </w:r>
      <w:bookmarkEnd w:id="2"/>
      <w:r w:rsidR="00E523D1">
        <w:t>И</w:t>
      </w:r>
    </w:p>
    <w:p w:rsidR="00E74CC8" w:rsidRDefault="00E523D1" w:rsidP="00B17CCC">
      <w:pPr>
        <w:pStyle w:val="20"/>
        <w:framePr w:w="9624" w:h="4147" w:hRule="exact" w:wrap="none" w:vAnchor="page" w:hAnchor="page" w:x="1306" w:y="1861"/>
        <w:shd w:val="clear" w:color="auto" w:fill="auto"/>
        <w:tabs>
          <w:tab w:val="left" w:pos="808"/>
        </w:tabs>
        <w:spacing w:after="0" w:line="312" w:lineRule="exact"/>
        <w:ind w:firstLine="567"/>
        <w:jc w:val="both"/>
      </w:pPr>
      <w:r>
        <w:t xml:space="preserve">15. </w:t>
      </w:r>
      <w:r w:rsidR="00C75D32">
        <w:t xml:space="preserve">Наличие соглашения об управлении системой теплоснабжения, заключенного в </w:t>
      </w:r>
      <w:r w:rsidR="00B17CCC">
        <w:t>порядке, установленном Законом «</w:t>
      </w:r>
      <w:r w:rsidR="00C75D32">
        <w:t>О теплоснабжении</w:t>
      </w:r>
      <w:r w:rsidR="00C44CD3">
        <w:t>»</w:t>
      </w:r>
      <w:r w:rsidR="00C75D32">
        <w:t>.</w:t>
      </w:r>
    </w:p>
    <w:p w:rsidR="00E74CC8" w:rsidRDefault="00E523D1" w:rsidP="00B17CCC">
      <w:pPr>
        <w:pStyle w:val="20"/>
        <w:framePr w:w="9624" w:h="4147" w:hRule="exact" w:wrap="none" w:vAnchor="page" w:hAnchor="page" w:x="1306" w:y="1861"/>
        <w:shd w:val="clear" w:color="auto" w:fill="auto"/>
        <w:tabs>
          <w:tab w:val="left" w:pos="808"/>
        </w:tabs>
        <w:spacing w:after="0" w:line="312" w:lineRule="exact"/>
        <w:ind w:firstLine="567"/>
        <w:jc w:val="both"/>
      </w:pPr>
      <w:r>
        <w:t xml:space="preserve">16. </w:t>
      </w:r>
      <w:r w:rsidR="00C75D32">
        <w:t>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E74CC8" w:rsidRDefault="00E523D1" w:rsidP="00B17CCC">
      <w:pPr>
        <w:pStyle w:val="20"/>
        <w:framePr w:w="9624" w:h="4147" w:hRule="exact" w:wrap="none" w:vAnchor="page" w:hAnchor="page" w:x="1306" w:y="1861"/>
        <w:shd w:val="clear" w:color="auto" w:fill="auto"/>
        <w:tabs>
          <w:tab w:val="left" w:pos="808"/>
        </w:tabs>
        <w:spacing w:after="0" w:line="312" w:lineRule="exact"/>
        <w:ind w:firstLine="567"/>
        <w:jc w:val="both"/>
      </w:pPr>
      <w:r>
        <w:t xml:space="preserve">17. </w:t>
      </w:r>
      <w:r w:rsidR="00C75D32">
        <w:t>Соблюдение критериев надежности теплоснабжения, установленных техническими регламентами.</w:t>
      </w:r>
    </w:p>
    <w:p w:rsidR="00E74CC8" w:rsidRDefault="00E523D1" w:rsidP="00B17CCC">
      <w:pPr>
        <w:pStyle w:val="20"/>
        <w:framePr w:w="9624" w:h="4147" w:hRule="exact" w:wrap="none" w:vAnchor="page" w:hAnchor="page" w:x="1306" w:y="1861"/>
        <w:shd w:val="clear" w:color="auto" w:fill="auto"/>
        <w:tabs>
          <w:tab w:val="left" w:pos="813"/>
        </w:tabs>
        <w:spacing w:after="0" w:line="312" w:lineRule="exact"/>
        <w:ind w:firstLine="567"/>
        <w:jc w:val="both"/>
      </w:pPr>
      <w:r>
        <w:t xml:space="preserve">18. </w:t>
      </w:r>
      <w:r w:rsidR="00C75D32">
        <w:t>Наличие нормативных запасов топлива на источниках тепловой энергии.</w:t>
      </w:r>
    </w:p>
    <w:p w:rsidR="00E74CC8" w:rsidRDefault="00E523D1" w:rsidP="00B17CCC">
      <w:pPr>
        <w:pStyle w:val="20"/>
        <w:framePr w:w="9624" w:h="4147" w:hRule="exact" w:wrap="none" w:vAnchor="page" w:hAnchor="page" w:x="1306" w:y="1861"/>
        <w:shd w:val="clear" w:color="auto" w:fill="auto"/>
        <w:tabs>
          <w:tab w:val="left" w:pos="813"/>
        </w:tabs>
        <w:spacing w:after="0" w:line="312" w:lineRule="exact"/>
        <w:ind w:firstLine="567"/>
        <w:jc w:val="both"/>
      </w:pPr>
      <w:r>
        <w:t xml:space="preserve">19. </w:t>
      </w:r>
      <w:r w:rsidR="00C75D32">
        <w:t>Функционирование эксплуатационной, диспетчерской и аварийной служб, а именно:</w:t>
      </w:r>
    </w:p>
    <w:p w:rsidR="00E74CC8" w:rsidRDefault="00C75D32" w:rsidP="00B17CCC">
      <w:pPr>
        <w:pStyle w:val="20"/>
        <w:framePr w:w="9624" w:h="4147" w:hRule="exact" w:wrap="none" w:vAnchor="page" w:hAnchor="page" w:x="1306" w:y="1861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312" w:lineRule="exact"/>
        <w:ind w:firstLine="567"/>
        <w:jc w:val="both"/>
      </w:pPr>
      <w:r>
        <w:t>укомплектованность указанных служб персоналом;</w:t>
      </w:r>
    </w:p>
    <w:p w:rsidR="00E74CC8" w:rsidRDefault="00C75D32" w:rsidP="00B17CCC">
      <w:pPr>
        <w:pStyle w:val="20"/>
        <w:framePr w:w="9624" w:h="4147" w:hRule="exact" w:wrap="none" w:vAnchor="page" w:hAnchor="page" w:x="1306" w:y="1861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312" w:lineRule="exact"/>
        <w:ind w:firstLine="567"/>
        <w:jc w:val="both"/>
      </w:pPr>
      <w: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оснасткой:</w:t>
      </w:r>
    </w:p>
    <w:p w:rsidR="00E74CC8" w:rsidRDefault="00C75D32" w:rsidP="00B17CCC">
      <w:pPr>
        <w:pStyle w:val="20"/>
        <w:framePr w:w="9624" w:h="4147" w:hRule="exact" w:wrap="none" w:vAnchor="page" w:hAnchor="page" w:x="1306" w:y="1861"/>
        <w:numPr>
          <w:ilvl w:val="0"/>
          <w:numId w:val="8"/>
        </w:numPr>
        <w:shd w:val="clear" w:color="auto" w:fill="auto"/>
        <w:tabs>
          <w:tab w:val="left" w:pos="717"/>
        </w:tabs>
        <w:spacing w:after="0" w:line="312" w:lineRule="exact"/>
        <w:ind w:firstLine="567"/>
        <w:jc w:val="both"/>
      </w:pPr>
      <w:r>
        <w:t>нормативно-технической и оперативной документацией, инструкциями, схемами;</w:t>
      </w:r>
    </w:p>
    <w:p w:rsidR="00E74CC8" w:rsidRDefault="00C75D32" w:rsidP="00B17CCC">
      <w:pPr>
        <w:pStyle w:val="20"/>
        <w:framePr w:w="9624" w:h="4147" w:hRule="exact" w:wrap="none" w:vAnchor="page" w:hAnchor="page" w:x="1306" w:y="1861"/>
        <w:numPr>
          <w:ilvl w:val="0"/>
          <w:numId w:val="8"/>
        </w:numPr>
        <w:shd w:val="clear" w:color="auto" w:fill="auto"/>
        <w:tabs>
          <w:tab w:val="left" w:pos="722"/>
        </w:tabs>
        <w:spacing w:after="0" w:line="312" w:lineRule="exact"/>
        <w:ind w:firstLine="567"/>
        <w:jc w:val="both"/>
      </w:pPr>
      <w:r>
        <w:t>первичными средствами пожаротушения.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7"/>
        </w:numPr>
        <w:shd w:val="clear" w:color="auto" w:fill="auto"/>
        <w:spacing w:after="0" w:line="317" w:lineRule="exact"/>
        <w:ind w:firstLine="567"/>
        <w:jc w:val="both"/>
      </w:pPr>
      <w:r>
        <w:t>Проведение наладки принадлежащих им тепловых сетей.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spacing w:after="0" w:line="317" w:lineRule="exact"/>
        <w:ind w:firstLine="567"/>
        <w:jc w:val="both"/>
      </w:pPr>
      <w:r>
        <w:t>21.Организация контроля режимов потребления тепловой энергии.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spacing w:after="0" w:line="317" w:lineRule="exact"/>
        <w:ind w:firstLine="567"/>
        <w:jc w:val="both"/>
      </w:pPr>
      <w:r>
        <w:t>22 .Обеспечение качества теплоносителей.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tabs>
          <w:tab w:val="left" w:pos="796"/>
        </w:tabs>
        <w:spacing w:after="0" w:line="317" w:lineRule="exact"/>
        <w:ind w:firstLine="567"/>
        <w:jc w:val="both"/>
      </w:pPr>
      <w:r>
        <w:t xml:space="preserve">      23.Организация коммерческого учета приобретаемой и реализуемой тепловой энергии.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tabs>
          <w:tab w:val="left" w:pos="796"/>
        </w:tabs>
        <w:spacing w:after="0" w:line="317" w:lineRule="exact"/>
        <w:ind w:left="360" w:firstLine="567"/>
        <w:jc w:val="both"/>
      </w:pPr>
      <w:r>
        <w:t>24.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tabs>
          <w:tab w:val="left" w:pos="801"/>
        </w:tabs>
        <w:spacing w:after="0" w:line="317" w:lineRule="exact"/>
        <w:ind w:firstLine="567"/>
        <w:jc w:val="both"/>
      </w:pPr>
      <w:r>
        <w:t xml:space="preserve">      25.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17" w:lineRule="exact"/>
        <w:ind w:firstLine="567"/>
        <w:jc w:val="both"/>
      </w:pPr>
      <w: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17" w:lineRule="exact"/>
        <w:ind w:firstLine="567"/>
        <w:jc w:val="both"/>
      </w:pPr>
      <w: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17" w:lineRule="exact"/>
        <w:ind w:firstLine="567"/>
        <w:jc w:val="both"/>
      </w:pPr>
      <w: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 строительных и транспортных организаций, а также органов местного самоуправления;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5"/>
        </w:tabs>
        <w:spacing w:after="0" w:line="317" w:lineRule="exact"/>
        <w:ind w:firstLine="567"/>
        <w:jc w:val="both"/>
      </w:pPr>
      <w:r>
        <w:t>проведение гидравлических и тепловых испытаний тепловых сетей;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17" w:lineRule="exact"/>
        <w:ind w:firstLine="567"/>
        <w:jc w:val="both"/>
      </w:pPr>
      <w:r>
        <w:t>выполнение утвержденного плана подготовки к работе в отопительный период, в котором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17" w:lineRule="exact"/>
        <w:ind w:firstLine="567"/>
        <w:jc w:val="both"/>
      </w:pPr>
      <w:r>
        <w:t>выполнение планового графика ремонта тепловых сетей и источников тепловой энергии;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17" w:lineRule="exact"/>
        <w:ind w:firstLine="567"/>
        <w:jc w:val="both"/>
      </w:pPr>
      <w:r>
        <w:t>наличие договоров поставки топлива, не допускающих перебоев поставки и снижения установленных нормативов запасов топлива.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tabs>
          <w:tab w:val="left" w:pos="796"/>
        </w:tabs>
        <w:spacing w:after="0" w:line="317" w:lineRule="exact"/>
        <w:ind w:firstLine="567"/>
        <w:jc w:val="both"/>
      </w:pPr>
      <w:r>
        <w:t xml:space="preserve">     26.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tabs>
          <w:tab w:val="left" w:pos="791"/>
        </w:tabs>
        <w:spacing w:after="0" w:line="317" w:lineRule="exact"/>
        <w:ind w:left="360" w:firstLine="567"/>
        <w:jc w:val="both"/>
      </w:pPr>
      <w:r>
        <w:t>27.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E523D1" w:rsidRDefault="00E523D1" w:rsidP="00C44CD3">
      <w:pPr>
        <w:pStyle w:val="20"/>
        <w:framePr w:w="9991" w:h="10516" w:hRule="exact" w:wrap="none" w:vAnchor="page" w:hAnchor="page" w:x="1216" w:y="6001"/>
        <w:shd w:val="clear" w:color="auto" w:fill="auto"/>
        <w:tabs>
          <w:tab w:val="left" w:pos="796"/>
        </w:tabs>
        <w:spacing w:after="0" w:line="317" w:lineRule="exact"/>
        <w:ind w:firstLine="567"/>
        <w:jc w:val="both"/>
      </w:pPr>
      <w:r>
        <w:t xml:space="preserve">    28. Работоспособность автоматических регуляторов при их наличии.</w:t>
      </w:r>
    </w:p>
    <w:p w:rsidR="00E74CC8" w:rsidRDefault="00E74CC8">
      <w:pPr>
        <w:rPr>
          <w:sz w:val="2"/>
          <w:szCs w:val="2"/>
        </w:rPr>
        <w:sectPr w:rsidR="00E74CC8" w:rsidSect="00CA3D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4CC8" w:rsidRDefault="00C75D32" w:rsidP="00E523D1">
      <w:pPr>
        <w:pStyle w:val="22"/>
        <w:framePr w:w="9629" w:h="2839" w:hRule="exact" w:wrap="none" w:vAnchor="page" w:hAnchor="page" w:x="1096" w:y="721"/>
        <w:numPr>
          <w:ilvl w:val="0"/>
          <w:numId w:val="6"/>
        </w:numPr>
        <w:shd w:val="clear" w:color="auto" w:fill="auto"/>
        <w:tabs>
          <w:tab w:val="left" w:pos="933"/>
        </w:tabs>
        <w:spacing w:before="0" w:after="0" w:line="278" w:lineRule="exact"/>
        <w:ind w:left="2520" w:hanging="1960"/>
        <w:jc w:val="left"/>
      </w:pPr>
      <w:bookmarkStart w:id="3" w:name="bookmark6"/>
      <w:r>
        <w:lastRenderedPageBreak/>
        <w:t>ТРЕБОВАНИЯ ПО ГОТОВНОСТИ К ОТОПИТЕЛЬНОМУ ПЕРИОДУ ДЛЯ ПОТРЕБИТЕЛЕЙ ТЕПЛОВОЙ ЭНЕРГИИ</w:t>
      </w:r>
      <w:bookmarkEnd w:id="3"/>
    </w:p>
    <w:p w:rsidR="00E74CC8" w:rsidRDefault="00E523D1" w:rsidP="00E523D1">
      <w:pPr>
        <w:pStyle w:val="20"/>
        <w:framePr w:w="9629" w:h="2839" w:hRule="exact" w:wrap="none" w:vAnchor="page" w:hAnchor="page" w:x="1096" w:y="721"/>
        <w:shd w:val="clear" w:color="auto" w:fill="auto"/>
        <w:tabs>
          <w:tab w:val="left" w:pos="791"/>
        </w:tabs>
        <w:spacing w:after="0" w:line="312" w:lineRule="exact"/>
        <w:ind w:left="360" w:firstLine="0"/>
        <w:jc w:val="both"/>
      </w:pPr>
      <w:r>
        <w:t xml:space="preserve">29. </w:t>
      </w:r>
      <w:r w:rsidR="00C75D32"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E74CC8" w:rsidRDefault="00E523D1" w:rsidP="00E523D1">
      <w:pPr>
        <w:pStyle w:val="20"/>
        <w:framePr w:w="9629" w:h="2839" w:hRule="exact" w:wrap="none" w:vAnchor="page" w:hAnchor="page" w:x="1096" w:y="721"/>
        <w:shd w:val="clear" w:color="auto" w:fill="auto"/>
        <w:tabs>
          <w:tab w:val="left" w:pos="796"/>
        </w:tabs>
        <w:spacing w:after="0" w:line="312" w:lineRule="exact"/>
        <w:ind w:firstLine="0"/>
        <w:jc w:val="left"/>
      </w:pPr>
      <w:r>
        <w:t xml:space="preserve">      30. </w:t>
      </w:r>
      <w:r w:rsidR="00C75D32">
        <w:t>Проведение промывки оборудования и коммуникаций теплопотребляющих установок.</w:t>
      </w:r>
    </w:p>
    <w:p w:rsidR="00E74CC8" w:rsidRDefault="00E523D1" w:rsidP="00E523D1">
      <w:pPr>
        <w:pStyle w:val="20"/>
        <w:framePr w:w="9629" w:h="2839" w:hRule="exact" w:wrap="none" w:vAnchor="page" w:hAnchor="page" w:x="1096" w:y="721"/>
        <w:shd w:val="clear" w:color="auto" w:fill="auto"/>
        <w:tabs>
          <w:tab w:val="left" w:pos="796"/>
        </w:tabs>
        <w:spacing w:after="0" w:line="312" w:lineRule="exact"/>
        <w:ind w:left="360" w:firstLine="0"/>
        <w:jc w:val="both"/>
      </w:pPr>
      <w:r>
        <w:t xml:space="preserve">31. </w:t>
      </w:r>
      <w:r w:rsidR="00C75D32">
        <w:t>Разработка эксплуатационных режимов, а также мероприятий по их внедрению.</w:t>
      </w:r>
    </w:p>
    <w:p w:rsidR="00E74CC8" w:rsidRDefault="00C75D32" w:rsidP="00E523D1">
      <w:pPr>
        <w:pStyle w:val="20"/>
        <w:framePr w:w="9629" w:h="2839" w:hRule="exact" w:wrap="none" w:vAnchor="page" w:hAnchor="page" w:x="1096" w:y="721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312" w:lineRule="exact"/>
        <w:ind w:firstLine="360"/>
        <w:jc w:val="both"/>
      </w:pPr>
      <w:r>
        <w:t>Выполнение плана ремонтных работ и качество их выполнения.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numPr>
          <w:ilvl w:val="0"/>
          <w:numId w:val="9"/>
        </w:numPr>
        <w:shd w:val="clear" w:color="auto" w:fill="auto"/>
        <w:tabs>
          <w:tab w:val="left" w:pos="834"/>
        </w:tabs>
        <w:spacing w:after="0" w:line="312" w:lineRule="exact"/>
        <w:ind w:firstLine="380"/>
        <w:jc w:val="both"/>
      </w:pPr>
      <w:r>
        <w:t>Состояние тепловых сетей, принадлежащих потребителю тепловой энергии.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numPr>
          <w:ilvl w:val="0"/>
          <w:numId w:val="9"/>
        </w:numPr>
        <w:shd w:val="clear" w:color="auto" w:fill="auto"/>
        <w:tabs>
          <w:tab w:val="left" w:pos="809"/>
        </w:tabs>
        <w:spacing w:after="0" w:line="312" w:lineRule="exact"/>
        <w:ind w:firstLine="380"/>
        <w:jc w:val="both"/>
      </w:pPr>
      <w: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numPr>
          <w:ilvl w:val="0"/>
          <w:numId w:val="9"/>
        </w:numPr>
        <w:shd w:val="clear" w:color="auto" w:fill="auto"/>
        <w:tabs>
          <w:tab w:val="left" w:pos="804"/>
        </w:tabs>
        <w:spacing w:after="0" w:line="312" w:lineRule="exact"/>
        <w:ind w:firstLine="380"/>
        <w:jc w:val="both"/>
      </w:pPr>
      <w:r>
        <w:t>Состояние трубопроводов, арматуры и тепловой изоляции в пределах тепловых пунктов.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numPr>
          <w:ilvl w:val="0"/>
          <w:numId w:val="9"/>
        </w:numPr>
        <w:shd w:val="clear" w:color="auto" w:fill="auto"/>
        <w:tabs>
          <w:tab w:val="left" w:pos="804"/>
        </w:tabs>
        <w:spacing w:after="0" w:line="312" w:lineRule="exact"/>
        <w:ind w:firstLine="380"/>
        <w:jc w:val="both"/>
      </w:pPr>
      <w:r>
        <w:t>Наличие и работоспособность приборов учета, работоспособность автоматических регуляторов при их наличии.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numPr>
          <w:ilvl w:val="0"/>
          <w:numId w:val="9"/>
        </w:numPr>
        <w:shd w:val="clear" w:color="auto" w:fill="auto"/>
        <w:tabs>
          <w:tab w:val="left" w:pos="834"/>
        </w:tabs>
        <w:spacing w:after="0" w:line="312" w:lineRule="exact"/>
        <w:ind w:firstLine="380"/>
        <w:jc w:val="both"/>
      </w:pPr>
      <w:r>
        <w:t>Работоспособность защиты систем теплопотребления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numPr>
          <w:ilvl w:val="0"/>
          <w:numId w:val="9"/>
        </w:numPr>
        <w:shd w:val="clear" w:color="auto" w:fill="auto"/>
        <w:tabs>
          <w:tab w:val="left" w:pos="804"/>
        </w:tabs>
        <w:spacing w:after="0" w:line="312" w:lineRule="exact"/>
        <w:ind w:firstLine="380"/>
        <w:jc w:val="both"/>
      </w:pPr>
      <w:r>
        <w:t>Наличие паспортов теплопотребляющих установок, принципиальных схем и инструкции для обслуживающего персонала и соответствие их действительности.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spacing w:after="0" w:line="312" w:lineRule="exact"/>
        <w:ind w:firstLine="380"/>
        <w:jc w:val="both"/>
      </w:pPr>
      <w:r>
        <w:t>39.Отсутствие прямых соединений оборудования тепловых пунктов с водопроводом.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tabs>
          <w:tab w:val="left" w:pos="834"/>
        </w:tabs>
        <w:spacing w:after="0" w:line="312" w:lineRule="exact"/>
        <w:ind w:firstLine="0"/>
        <w:jc w:val="both"/>
      </w:pPr>
      <w:r>
        <w:t xml:space="preserve">      40.Плотность оборудования тепловых пунктов.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tabs>
          <w:tab w:val="left" w:pos="834"/>
        </w:tabs>
        <w:spacing w:after="0" w:line="312" w:lineRule="exact"/>
        <w:ind w:firstLine="0"/>
        <w:jc w:val="both"/>
      </w:pPr>
      <w:r>
        <w:t xml:space="preserve">      41. Наличие пломб на расчетных шайбах и соплах элеваторов.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tabs>
          <w:tab w:val="left" w:pos="818"/>
        </w:tabs>
        <w:spacing w:after="0" w:line="312" w:lineRule="exact"/>
        <w:ind w:firstLine="0"/>
        <w:jc w:val="both"/>
      </w:pPr>
      <w:r>
        <w:t xml:space="preserve">      42.Отсутствие задолженности за поставленную тепловую энергию (мощность) теплоносителей.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tabs>
          <w:tab w:val="left" w:pos="818"/>
        </w:tabs>
        <w:spacing w:after="0" w:line="312" w:lineRule="exact"/>
        <w:ind w:firstLine="0"/>
        <w:jc w:val="both"/>
      </w:pPr>
      <w:r>
        <w:t xml:space="preserve">     43.Наличие собственных и (или) привлеченных ремонтных бригад и обеспеченность материально-техническими ресурсами для осуществления надлежащей эксплуатации теплопотребляющих установок.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tabs>
          <w:tab w:val="left" w:pos="814"/>
        </w:tabs>
        <w:spacing w:after="0" w:line="312" w:lineRule="exact"/>
        <w:ind w:firstLine="0"/>
        <w:jc w:val="both"/>
      </w:pPr>
      <w:r>
        <w:t xml:space="preserve">     44. Проведение испытания оборудования теплопотребляющих установок на плотность и прочность.</w:t>
      </w:r>
    </w:p>
    <w:p w:rsidR="00E523D1" w:rsidRDefault="00E523D1" w:rsidP="00E523D1">
      <w:pPr>
        <w:pStyle w:val="20"/>
        <w:framePr w:w="9796" w:h="7627" w:hRule="exact" w:wrap="none" w:vAnchor="page" w:hAnchor="page" w:x="1021" w:y="3286"/>
        <w:shd w:val="clear" w:color="auto" w:fill="auto"/>
        <w:tabs>
          <w:tab w:val="left" w:pos="818"/>
        </w:tabs>
        <w:spacing w:after="0" w:line="312" w:lineRule="exact"/>
        <w:ind w:firstLine="0"/>
        <w:jc w:val="both"/>
      </w:pPr>
      <w:r>
        <w:t xml:space="preserve">     45. Надежность теплоснабжения потребителей тепловой энергии с учетом климатических условий в соответствии с критериями, приведенными в приложении </w:t>
      </w:r>
      <w:r w:rsidR="00EF3003">
        <w:rPr>
          <w:lang w:eastAsia="en-US" w:bidi="en-US"/>
        </w:rPr>
        <w:t xml:space="preserve">№ </w:t>
      </w:r>
      <w:r>
        <w:t xml:space="preserve">3 Приказа Министерства энергетики Российской Федерации от 12 март 2013 года </w:t>
      </w:r>
      <w:r w:rsidR="00EF3003">
        <w:rPr>
          <w:lang w:eastAsia="en-US" w:bidi="en-US"/>
        </w:rPr>
        <w:t>№</w:t>
      </w:r>
      <w:r>
        <w:t xml:space="preserve">103 </w:t>
      </w:r>
      <w:r w:rsidR="00EF3003">
        <w:t>«</w:t>
      </w:r>
      <w:r>
        <w:t>Об утверждении Правил оценки готовности к отопительному периоду</w:t>
      </w:r>
      <w:r w:rsidR="00EF3003">
        <w:t>»</w:t>
      </w:r>
      <w:r>
        <w:t>.</w:t>
      </w:r>
    </w:p>
    <w:p w:rsidR="00E74CC8" w:rsidRDefault="00E74CC8">
      <w:pPr>
        <w:rPr>
          <w:sz w:val="2"/>
          <w:szCs w:val="2"/>
        </w:rPr>
        <w:sectPr w:rsidR="00E74CC8" w:rsidSect="00CA3D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4CC8" w:rsidRDefault="00E74CC8" w:rsidP="00E523D1">
      <w:pPr>
        <w:rPr>
          <w:sz w:val="2"/>
          <w:szCs w:val="2"/>
        </w:rPr>
      </w:pPr>
    </w:p>
    <w:sectPr w:rsidR="00E74CC8" w:rsidSect="00CA3D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9B" w:rsidRDefault="008D1C9B">
      <w:r>
        <w:separator/>
      </w:r>
    </w:p>
  </w:endnote>
  <w:endnote w:type="continuationSeparator" w:id="1">
    <w:p w:rsidR="008D1C9B" w:rsidRDefault="008D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9B" w:rsidRDefault="008D1C9B"/>
  </w:footnote>
  <w:footnote w:type="continuationSeparator" w:id="1">
    <w:p w:rsidR="008D1C9B" w:rsidRDefault="008D1C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3B1"/>
    <w:multiLevelType w:val="hybridMultilevel"/>
    <w:tmpl w:val="D86C6256"/>
    <w:lvl w:ilvl="0" w:tplc="1A7EB88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1623E"/>
    <w:multiLevelType w:val="multilevel"/>
    <w:tmpl w:val="6F4296D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9693F"/>
    <w:multiLevelType w:val="multilevel"/>
    <w:tmpl w:val="DEB2F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A53CF"/>
    <w:multiLevelType w:val="multilevel"/>
    <w:tmpl w:val="0C1E2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D16F7"/>
    <w:multiLevelType w:val="multilevel"/>
    <w:tmpl w:val="6FE66CF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10EF1"/>
    <w:multiLevelType w:val="multilevel"/>
    <w:tmpl w:val="C032F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41A7B"/>
    <w:multiLevelType w:val="multilevel"/>
    <w:tmpl w:val="284C347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C61D5"/>
    <w:multiLevelType w:val="hybridMultilevel"/>
    <w:tmpl w:val="FB58EAE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C614CB0"/>
    <w:multiLevelType w:val="multilevel"/>
    <w:tmpl w:val="86E0E4B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A2F55"/>
    <w:multiLevelType w:val="multilevel"/>
    <w:tmpl w:val="51664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E74EC"/>
    <w:multiLevelType w:val="multilevel"/>
    <w:tmpl w:val="A8045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E1B3F"/>
    <w:multiLevelType w:val="multilevel"/>
    <w:tmpl w:val="03680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C5BB5"/>
    <w:multiLevelType w:val="multilevel"/>
    <w:tmpl w:val="DAEAC0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FE2B65"/>
    <w:multiLevelType w:val="multilevel"/>
    <w:tmpl w:val="1940250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C6653D"/>
    <w:multiLevelType w:val="multilevel"/>
    <w:tmpl w:val="30A8E9F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FC7EE3"/>
    <w:multiLevelType w:val="multilevel"/>
    <w:tmpl w:val="51664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B567A1"/>
    <w:multiLevelType w:val="hybridMultilevel"/>
    <w:tmpl w:val="D7903E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F265F2A"/>
    <w:multiLevelType w:val="hybridMultilevel"/>
    <w:tmpl w:val="4AE0EB56"/>
    <w:lvl w:ilvl="0" w:tplc="45FE7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4CC8"/>
    <w:rsid w:val="000119EC"/>
    <w:rsid w:val="00156375"/>
    <w:rsid w:val="001C2E85"/>
    <w:rsid w:val="001F3F45"/>
    <w:rsid w:val="00217C33"/>
    <w:rsid w:val="00301637"/>
    <w:rsid w:val="00322AB0"/>
    <w:rsid w:val="00386B37"/>
    <w:rsid w:val="003A4D33"/>
    <w:rsid w:val="005A2AE6"/>
    <w:rsid w:val="006C03EC"/>
    <w:rsid w:val="008A3FAF"/>
    <w:rsid w:val="008D1C9B"/>
    <w:rsid w:val="00AD3B6D"/>
    <w:rsid w:val="00B17CCC"/>
    <w:rsid w:val="00B33AD2"/>
    <w:rsid w:val="00B4174D"/>
    <w:rsid w:val="00B72A73"/>
    <w:rsid w:val="00C44CD3"/>
    <w:rsid w:val="00C75D32"/>
    <w:rsid w:val="00CA3D69"/>
    <w:rsid w:val="00CF4B53"/>
    <w:rsid w:val="00CF6DB8"/>
    <w:rsid w:val="00DD4033"/>
    <w:rsid w:val="00E24371"/>
    <w:rsid w:val="00E41446"/>
    <w:rsid w:val="00E523D1"/>
    <w:rsid w:val="00E65649"/>
    <w:rsid w:val="00E74CC8"/>
    <w:rsid w:val="00EF3003"/>
    <w:rsid w:val="00FE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F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F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3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F3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1F3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1F3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1F3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3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F3F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LucidaSansUnicode105pt">
    <w:name w:val="Основной текст (5) + Lucida Sans Unicode;10;5 pt"/>
    <w:basedOn w:val="5"/>
    <w:rsid w:val="001F3F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3F45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TimesNewRoman12pt">
    <w:name w:val="Основной текст (6) + Times New Roman;12 pt"/>
    <w:basedOn w:val="6"/>
    <w:rsid w:val="001F3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F3F45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ArialNarrow11pt">
    <w:name w:val="Основной текст (7) + Arial Narrow;11 pt"/>
    <w:basedOn w:val="7"/>
    <w:rsid w:val="001F3F4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F3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1F3F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CordiaUPC18pt">
    <w:name w:val="Основной текст (9) + CordiaUPC;18 pt;Полужирный"/>
    <w:basedOn w:val="9"/>
    <w:rsid w:val="001F3F4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F3F4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5pt">
    <w:name w:val="Заголовок №1 + 10;5 pt;Полужирный"/>
    <w:basedOn w:val="1"/>
    <w:rsid w:val="001F3F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F3F4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TimesNewRoman12pt">
    <w:name w:val="Основной текст (10) + Times New Roman;12 pt"/>
    <w:basedOn w:val="100"/>
    <w:rsid w:val="001F3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1F3F4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11pt">
    <w:name w:val="Заголовок №1 (2) + 11 pt"/>
    <w:basedOn w:val="12"/>
    <w:rsid w:val="001F3F4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3F45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F3F45"/>
    <w:pPr>
      <w:shd w:val="clear" w:color="auto" w:fill="FFFFFF"/>
      <w:spacing w:before="5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1F3F45"/>
    <w:pPr>
      <w:shd w:val="clear" w:color="auto" w:fill="FFFFFF"/>
      <w:spacing w:before="240" w:after="420" w:line="0" w:lineRule="atLeast"/>
      <w:ind w:hanging="19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1F3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F3F4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F3F45"/>
    <w:pPr>
      <w:shd w:val="clear" w:color="auto" w:fill="FFFFFF"/>
      <w:spacing w:line="274" w:lineRule="exact"/>
      <w:jc w:val="both"/>
    </w:pPr>
    <w:rPr>
      <w:rFonts w:ascii="Arial Narrow" w:eastAsia="Arial Narrow" w:hAnsi="Arial Narrow" w:cs="Arial Narrow"/>
    </w:rPr>
  </w:style>
  <w:style w:type="paragraph" w:customStyle="1" w:styleId="60">
    <w:name w:val="Основной текст (6)"/>
    <w:basedOn w:val="a"/>
    <w:link w:val="6"/>
    <w:rsid w:val="001F3F45"/>
    <w:pPr>
      <w:shd w:val="clear" w:color="auto" w:fill="FFFFFF"/>
      <w:spacing w:line="274" w:lineRule="exact"/>
      <w:jc w:val="both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rsid w:val="001F3F45"/>
    <w:pPr>
      <w:shd w:val="clear" w:color="auto" w:fill="FFFFFF"/>
      <w:spacing w:line="274" w:lineRule="exact"/>
      <w:jc w:val="both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rsid w:val="001F3F4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F3F45"/>
    <w:pPr>
      <w:shd w:val="clear" w:color="auto" w:fill="FFFFFF"/>
      <w:spacing w:line="317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10">
    <w:name w:val="Заголовок №1"/>
    <w:basedOn w:val="a"/>
    <w:link w:val="1"/>
    <w:rsid w:val="001F3F45"/>
    <w:pPr>
      <w:shd w:val="clear" w:color="auto" w:fill="FFFFFF"/>
      <w:spacing w:line="312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101">
    <w:name w:val="Основной текст (10)"/>
    <w:basedOn w:val="a"/>
    <w:link w:val="100"/>
    <w:rsid w:val="001F3F45"/>
    <w:pPr>
      <w:shd w:val="clear" w:color="auto" w:fill="FFFFFF"/>
      <w:spacing w:line="312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1F3F45"/>
    <w:pPr>
      <w:shd w:val="clear" w:color="auto" w:fill="FFFFFF"/>
      <w:spacing w:line="312" w:lineRule="exact"/>
      <w:jc w:val="both"/>
      <w:outlineLvl w:val="0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E52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3D1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CF6DB8"/>
    <w:rPr>
      <w:color w:val="000000"/>
    </w:rPr>
  </w:style>
  <w:style w:type="paragraph" w:customStyle="1" w:styleId="a9">
    <w:name w:val="Стиль"/>
    <w:rsid w:val="00B17CCC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2089-5560-430E-B401-063E93B8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2024-09-16T05:46:00Z</cp:lastPrinted>
  <dcterms:created xsi:type="dcterms:W3CDTF">2021-10-26T14:25:00Z</dcterms:created>
  <dcterms:modified xsi:type="dcterms:W3CDTF">2024-09-16T05:48:00Z</dcterms:modified>
</cp:coreProperties>
</file>