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9A" w:rsidRDefault="00C81C9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81C9A" w:rsidRDefault="00C81C9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C81C9A" w:rsidRDefault="00C81C9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C81C9A" w:rsidRDefault="00C81C9A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C81C9A" w:rsidRPr="009B084A" w:rsidRDefault="00C81C9A" w:rsidP="00B41F36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C81C9A" w:rsidRDefault="00C81C9A" w:rsidP="00B41F36">
      <w:pPr>
        <w:jc w:val="center"/>
        <w:outlineLvl w:val="0"/>
      </w:pPr>
      <w:r>
        <w:t>ПОСТАНОВЛЕНИЕ</w:t>
      </w:r>
    </w:p>
    <w:p w:rsidR="00C81C9A" w:rsidRDefault="00C81C9A" w:rsidP="00B41F36">
      <w:pPr>
        <w:tabs>
          <w:tab w:val="center" w:pos="4680"/>
          <w:tab w:val="left" w:pos="4956"/>
          <w:tab w:val="left" w:pos="6040"/>
        </w:tabs>
        <w:jc w:val="center"/>
        <w:outlineLvl w:val="0"/>
      </w:pPr>
      <w:r>
        <w:t>30 октября 2017 года</w:t>
      </w:r>
      <w:r>
        <w:tab/>
        <w:t xml:space="preserve">   </w:t>
      </w:r>
      <w:r>
        <w:tab/>
        <w:t xml:space="preserve">                               № 100</w:t>
      </w:r>
    </w:p>
    <w:p w:rsidR="00C81C9A" w:rsidRDefault="00C81C9A" w:rsidP="00B41F36">
      <w:pPr>
        <w:jc w:val="center"/>
        <w:outlineLvl w:val="0"/>
      </w:pPr>
      <w:r>
        <w:t>п.Хомутово</w:t>
      </w:r>
    </w:p>
    <w:p w:rsidR="00C81C9A" w:rsidRDefault="00C81C9A" w:rsidP="00B41F36">
      <w:pPr>
        <w:jc w:val="center"/>
        <w:outlineLvl w:val="0"/>
      </w:pPr>
    </w:p>
    <w:p w:rsidR="00C81C9A" w:rsidRDefault="00C81C9A" w:rsidP="00B41F36">
      <w:pPr>
        <w:spacing w:line="200" w:lineRule="atLeast"/>
        <w:ind w:left="-108" w:right="-10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«Формирование современной городской среды на территории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</w:t>
      </w:r>
      <w:r w:rsidRPr="00C13EC6">
        <w:rPr>
          <w:bCs/>
          <w:iCs/>
          <w:sz w:val="28"/>
          <w:szCs w:val="28"/>
        </w:rPr>
        <w:t>в</w:t>
      </w:r>
      <w:r w:rsidRPr="00C13EC6">
        <w:rPr>
          <w:bCs/>
          <w:iCs/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 в 2018-2022 годах»</w:t>
      </w:r>
    </w:p>
    <w:p w:rsidR="00C81C9A" w:rsidRDefault="00C81C9A" w:rsidP="00B41F36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C81C9A" w:rsidRDefault="00C81C9A" w:rsidP="00B41F36">
      <w:pPr>
        <w:spacing w:line="200" w:lineRule="atLeast"/>
        <w:ind w:left="-108"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становлением Правительства Российской Федерации от 10 февраля 2017 года № 169 «Об утверждении Правил предоставления и распределения субсидий из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бюджета бюджетам субъектов Российской Федерации на поддержку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 в целях повышения уровня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тройства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, создания комфортной и современной городской среды на территории </w:t>
      </w:r>
      <w:r w:rsidRPr="00C13EC6">
        <w:rPr>
          <w:bCs/>
          <w:iCs/>
          <w:sz w:val="28"/>
          <w:szCs w:val="28"/>
        </w:rPr>
        <w:t>г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bCs/>
          <w:iCs/>
          <w:sz w:val="28"/>
          <w:szCs w:val="28"/>
        </w:rPr>
        <w:t xml:space="preserve">, администрация городского поселения </w:t>
      </w:r>
      <w:r w:rsidRPr="00C13EC6">
        <w:rPr>
          <w:bCs/>
          <w:iCs/>
          <w:sz w:val="28"/>
          <w:szCs w:val="28"/>
        </w:rPr>
        <w:t>Хомутово Новодеревеньковского района О</w:t>
      </w:r>
      <w:r w:rsidRPr="00C13EC6">
        <w:rPr>
          <w:bCs/>
          <w:iCs/>
          <w:sz w:val="28"/>
          <w:szCs w:val="28"/>
        </w:rPr>
        <w:t>р</w:t>
      </w:r>
      <w:r w:rsidRPr="00C13EC6">
        <w:rPr>
          <w:bCs/>
          <w:iCs/>
          <w:sz w:val="28"/>
          <w:szCs w:val="28"/>
        </w:rPr>
        <w:t>ловской области</w:t>
      </w:r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ПостановляЕТ:</w:t>
      </w:r>
    </w:p>
    <w:p w:rsidR="00C81C9A" w:rsidRDefault="00C81C9A" w:rsidP="00B41F36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C81C9A" w:rsidRDefault="00C81C9A" w:rsidP="00B41F36">
      <w:pPr>
        <w:numPr>
          <w:ilvl w:val="0"/>
          <w:numId w:val="12"/>
        </w:numPr>
        <w:suppressAutoHyphens/>
        <w:spacing w:line="200" w:lineRule="atLeast"/>
        <w:ind w:left="3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муниципальную программу «Формирование современной городской среды на территории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2018-2022 годах» (приложение).</w:t>
      </w:r>
    </w:p>
    <w:p w:rsidR="00C81C9A" w:rsidRDefault="00C81C9A" w:rsidP="00B41F36">
      <w:pPr>
        <w:spacing w:line="200" w:lineRule="atLeast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муниципальным заказчиком по исполнению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администрацию г</w:t>
      </w:r>
      <w:r w:rsidRPr="00C13EC6">
        <w:rPr>
          <w:bCs/>
          <w:iCs/>
          <w:sz w:val="28"/>
          <w:szCs w:val="28"/>
        </w:rPr>
        <w:t>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>.</w:t>
      </w:r>
    </w:p>
    <w:p w:rsidR="00C81C9A" w:rsidRDefault="00C81C9A" w:rsidP="00B41F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администрации городского поселения Хомутово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деревеньковского района Орловской области  (О.В. Мальцевой) разместить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пос</w:t>
      </w:r>
      <w:r w:rsidRPr="00C13EC6">
        <w:rPr>
          <w:bCs/>
          <w:iCs/>
          <w:sz w:val="28"/>
          <w:szCs w:val="28"/>
        </w:rPr>
        <w:t>е</w:t>
      </w:r>
      <w:r w:rsidRPr="00C13EC6">
        <w:rPr>
          <w:bCs/>
          <w:iCs/>
          <w:sz w:val="28"/>
          <w:szCs w:val="28"/>
        </w:rPr>
        <w:t>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C81C9A" w:rsidRDefault="00C81C9A" w:rsidP="00B41F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81C9A" w:rsidRDefault="00C81C9A" w:rsidP="00B41F36">
      <w:pPr>
        <w:spacing w:line="200" w:lineRule="atLeast"/>
        <w:ind w:right="-38"/>
        <w:jc w:val="center"/>
        <w:rPr>
          <w:sz w:val="28"/>
          <w:szCs w:val="28"/>
        </w:rPr>
      </w:pPr>
    </w:p>
    <w:p w:rsidR="00C81C9A" w:rsidRPr="00C52767" w:rsidRDefault="00C81C9A" w:rsidP="00B41F36">
      <w:pPr>
        <w:pStyle w:val="ConsPlusNormal"/>
        <w:ind w:firstLine="360"/>
        <w:outlineLvl w:val="0"/>
        <w:rPr>
          <w:rFonts w:ascii="Times New Roman" w:hAnsi="Times New Roman" w:cs="Times New Roman"/>
          <w:b w:val="0"/>
        </w:rPr>
      </w:pPr>
      <w:r w:rsidRPr="00C52767">
        <w:rPr>
          <w:rFonts w:ascii="Times New Roman" w:hAnsi="Times New Roman" w:cs="Times New Roman"/>
          <w:b w:val="0"/>
        </w:rPr>
        <w:t>И.о. главы городского поселения Хомутово                            Н.Д. Красил</w:t>
      </w:r>
      <w:r w:rsidRPr="00C52767">
        <w:rPr>
          <w:rFonts w:ascii="Times New Roman" w:hAnsi="Times New Roman" w:cs="Times New Roman"/>
          <w:b w:val="0"/>
        </w:rPr>
        <w:t>ь</w:t>
      </w:r>
      <w:r w:rsidRPr="00C52767">
        <w:rPr>
          <w:rFonts w:ascii="Times New Roman" w:hAnsi="Times New Roman" w:cs="Times New Roman"/>
          <w:b w:val="0"/>
        </w:rPr>
        <w:t xml:space="preserve">ников </w:t>
      </w:r>
    </w:p>
    <w:p w:rsidR="00C81C9A" w:rsidRPr="00C52767" w:rsidRDefault="00C81C9A" w:rsidP="00B41F36">
      <w:pPr>
        <w:pStyle w:val="a1"/>
        <w:rPr>
          <w:szCs w:val="24"/>
        </w:rPr>
      </w:pPr>
    </w:p>
    <w:p w:rsidR="00C81C9A" w:rsidRPr="003C0D13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C81C9A" w:rsidRPr="003C0D13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  <w:r w:rsidRPr="003C0D13">
        <w:rPr>
          <w:color w:val="000000"/>
          <w:sz w:val="22"/>
          <w:szCs w:val="22"/>
        </w:rPr>
        <w:t xml:space="preserve">Приложение </w:t>
      </w:r>
    </w:p>
    <w:p w:rsidR="00C81C9A" w:rsidRPr="003C0D13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  <w:r w:rsidRPr="003C0D13">
        <w:rPr>
          <w:color w:val="000000"/>
          <w:sz w:val="22"/>
          <w:szCs w:val="22"/>
        </w:rPr>
        <w:t xml:space="preserve">к постановлению </w:t>
      </w:r>
      <w:r w:rsidRPr="003C0D13">
        <w:t>администрации</w:t>
      </w:r>
    </w:p>
    <w:p w:rsidR="00C81C9A" w:rsidRPr="003C0D13" w:rsidRDefault="00C81C9A" w:rsidP="00B41F36">
      <w:pPr>
        <w:pStyle w:val="NoSpacing"/>
      </w:pP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городского поселения Хомутово  </w:t>
      </w:r>
    </w:p>
    <w:p w:rsidR="00C81C9A" w:rsidRPr="003C0D13" w:rsidRDefault="00C81C9A" w:rsidP="00B41F36">
      <w:pPr>
        <w:pStyle w:val="NoSpacing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30 октября 2017 года №</w:t>
      </w:r>
      <w:r w:rsidRPr="003C0D13">
        <w:rPr>
          <w:rFonts w:ascii="Times New Roman CYR" w:hAnsi="Times New Roman CYR" w:cs="Times New Roman CYR"/>
        </w:rPr>
        <w:t xml:space="preserve">  10</w:t>
      </w:r>
      <w:r>
        <w:rPr>
          <w:rFonts w:ascii="Times New Roman CYR" w:hAnsi="Times New Roman CYR" w:cs="Times New Roman CYR"/>
        </w:rPr>
        <w:t>0</w:t>
      </w: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2018-2022 годах</w:t>
      </w:r>
      <w:r>
        <w:rPr>
          <w:b/>
          <w:color w:val="000000"/>
          <w:sz w:val="36"/>
          <w:szCs w:val="40"/>
        </w:rPr>
        <w:t>»</w:t>
      </w: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область, Новодеревеньковский район, п. Хомутово</w:t>
      </w: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C81C9A" w:rsidRDefault="00C81C9A" w:rsidP="00B41F36">
      <w:pPr>
        <w:sectPr w:rsidR="00C81C9A">
          <w:pgSz w:w="11906" w:h="16838"/>
          <w:pgMar w:top="1246" w:right="850" w:bottom="1387" w:left="1134" w:header="993" w:footer="1134" w:gutter="0"/>
          <w:cols w:space="720"/>
          <w:docGrid w:linePitch="600" w:charSpace="36864"/>
        </w:sectPr>
      </w:pPr>
    </w:p>
    <w:p w:rsidR="00C81C9A" w:rsidRDefault="00C81C9A" w:rsidP="00B41F36">
      <w:pPr>
        <w:shd w:val="clear" w:color="auto" w:fill="FFFFFF"/>
        <w:spacing w:line="100" w:lineRule="atLeast"/>
        <w:rPr>
          <w:color w:val="000000"/>
          <w:sz w:val="28"/>
          <w:szCs w:val="28"/>
        </w:rPr>
      </w:pPr>
    </w:p>
    <w:p w:rsidR="00C81C9A" w:rsidRDefault="00C81C9A" w:rsidP="00B41F36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А С П О Р Т  </w:t>
      </w:r>
    </w:p>
    <w:p w:rsidR="00C81C9A" w:rsidRDefault="00C81C9A" w:rsidP="00B41F36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программы </w:t>
      </w: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 ГОРОДСКОГО ПОСЕЛЕНИЯ ХОМУТОВО НОВОДЕР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ВЕНЬКОВСКОГО РАЙОНА ОРЛОВСКОЙ ОБЛАСТИ</w:t>
      </w:r>
    </w:p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FF0000"/>
        </w:rPr>
      </w:pPr>
      <w:r>
        <w:rPr>
          <w:b/>
          <w:color w:val="000000"/>
          <w:sz w:val="28"/>
          <w:szCs w:val="28"/>
        </w:rPr>
        <w:t xml:space="preserve"> В </w:t>
      </w:r>
      <w:r w:rsidRPr="003A1836">
        <w:rPr>
          <w:b/>
          <w:sz w:val="28"/>
          <w:szCs w:val="28"/>
        </w:rPr>
        <w:t>2018-2022 годах</w:t>
      </w:r>
      <w:r>
        <w:rPr>
          <w:b/>
          <w:color w:val="000000"/>
          <w:sz w:val="28"/>
          <w:szCs w:val="28"/>
        </w:rPr>
        <w:t>»</w:t>
      </w:r>
    </w:p>
    <w:p w:rsidR="00C81C9A" w:rsidRDefault="00C81C9A" w:rsidP="00B41F36">
      <w:pPr>
        <w:spacing w:line="100" w:lineRule="atLeast"/>
        <w:jc w:val="center"/>
        <w:rPr>
          <w:b/>
          <w:color w:val="FF0000"/>
        </w:rPr>
      </w:pPr>
    </w:p>
    <w:tbl>
      <w:tblPr>
        <w:tblW w:w="9648" w:type="dxa"/>
        <w:tblLayout w:type="fixed"/>
        <w:tblLook w:val="0000"/>
      </w:tblPr>
      <w:tblGrid>
        <w:gridCol w:w="3063"/>
        <w:gridCol w:w="6585"/>
      </w:tblGrid>
      <w:tr w:rsidR="00C81C9A" w:rsidTr="008B400B">
        <w:trPr>
          <w:trHeight w:val="55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нитель Программы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Хомутово Новодеревеньковского района Орловской области</w:t>
            </w:r>
          </w:p>
        </w:tc>
      </w:tr>
      <w:tr w:rsidR="00C81C9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 Администрация  городского поселения Хомутово Новодеревеньковского района Орловской области, граждане,  организации, общественные организации,  политические партии, средства массовой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</w:tc>
      </w:tr>
      <w:tr w:rsidR="00C81C9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Создание благоприятной современной городской среды.</w:t>
            </w:r>
          </w:p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-Контроль за осуществлением планов комплексного благоустройства дворовых территорий, наиболее посещаемой территории общего пользования.</w:t>
            </w:r>
          </w:p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- Формирование системы инструментов обществе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участия и поддержки инициатив граждан в принятии решений по вопросам благоустройства.</w:t>
            </w:r>
          </w:p>
        </w:tc>
      </w:tr>
      <w:tr w:rsidR="00C81C9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-   Обеспечение участия населения в процессах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планов комплексного благоустройства дворовых территорий, общественной территории и их общественного обсуждения.</w:t>
            </w:r>
            <w:r>
              <w:rPr>
                <w:color w:val="000000"/>
                <w:sz w:val="28"/>
                <w:szCs w:val="28"/>
              </w:rPr>
              <w:br/>
              <w:t>-    Разработка и реализация планов комплексного благоустройства, организация общественного 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троля за ходом реализации Программы.</w:t>
            </w:r>
            <w:r>
              <w:rPr>
                <w:color w:val="000000"/>
                <w:sz w:val="28"/>
                <w:szCs w:val="28"/>
              </w:rPr>
              <w:br/>
              <w:t>-   Координация работы по реализации Программы между  органами  региональной исполнительной власти и органами местного самоуправления.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) 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</w:t>
            </w:r>
          </w:p>
        </w:tc>
      </w:tr>
      <w:tr w:rsidR="00C81C9A" w:rsidTr="008B400B">
        <w:tblPrEx>
          <w:tblCellMar>
            <w:top w:w="108" w:type="dxa"/>
            <w:bottom w:w="108" w:type="dxa"/>
          </w:tblCellMar>
        </w:tblPrEx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Площадь благоустроенных общественных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</w:t>
            </w:r>
          </w:p>
        </w:tc>
      </w:tr>
      <w:tr w:rsidR="00C81C9A" w:rsidTr="008B400B">
        <w:tblPrEx>
          <w:tblCellMar>
            <w:top w:w="108" w:type="dxa"/>
            <w:bottom w:w="108" w:type="dxa"/>
          </w:tblCellMar>
        </w:tblPrEx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Доля площади благоустроенных общественных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риторий</w:t>
            </w:r>
          </w:p>
        </w:tc>
      </w:tr>
      <w:tr w:rsidR="00C81C9A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 xml:space="preserve">2018-2022 года, </w:t>
            </w:r>
            <w:r w:rsidRPr="000B3ECE">
              <w:rPr>
                <w:sz w:val="28"/>
                <w:szCs w:val="28"/>
              </w:rPr>
              <w:t>в один этап</w:t>
            </w:r>
          </w:p>
        </w:tc>
      </w:tr>
      <w:tr w:rsidR="00C81C9A" w:rsidRPr="008007E5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rStyle w:val="Strong"/>
                <w:b w:val="0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Pr="008007E5" w:rsidRDefault="00C81C9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Ориентировочный</w:t>
            </w:r>
            <w:r w:rsidRPr="00800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007E5">
              <w:rPr>
                <w:sz w:val="28"/>
                <w:szCs w:val="28"/>
              </w:rPr>
              <w:t xml:space="preserve">бъем средств </w:t>
            </w:r>
            <w:r w:rsidRPr="004C444F">
              <w:rPr>
                <w:sz w:val="28"/>
                <w:szCs w:val="28"/>
              </w:rPr>
              <w:t>объем финансир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003A51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ляет  26230 </w:t>
            </w:r>
            <w:r w:rsidRPr="00003A51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с. рублей, </w:t>
            </w:r>
            <w:r w:rsidRPr="008007E5">
              <w:rPr>
                <w:sz w:val="28"/>
                <w:szCs w:val="28"/>
              </w:rPr>
              <w:t>в том числе:</w:t>
            </w:r>
          </w:p>
          <w:p w:rsidR="00C81C9A" w:rsidRPr="008007E5" w:rsidRDefault="00C81C9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17797 тыс. рублей </w:t>
            </w:r>
            <w:r w:rsidRPr="004C444F">
              <w:rPr>
                <w:sz w:val="28"/>
                <w:szCs w:val="28"/>
              </w:rPr>
              <w:t>на благоустройство дворовых террито</w:t>
            </w:r>
            <w:r>
              <w:rPr>
                <w:sz w:val="28"/>
                <w:szCs w:val="28"/>
              </w:rPr>
              <w:t>рий  и 8434</w:t>
            </w:r>
            <w:r w:rsidRPr="004C444F">
              <w:rPr>
                <w:sz w:val="28"/>
                <w:szCs w:val="28"/>
              </w:rPr>
              <w:t xml:space="preserve"> тыс. руб. на благоустрой</w:t>
            </w:r>
            <w:r>
              <w:rPr>
                <w:sz w:val="28"/>
                <w:szCs w:val="28"/>
              </w:rPr>
              <w:t>ство общественных территорий</w:t>
            </w:r>
            <w:r w:rsidRPr="004C4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поселка Хомутово</w:t>
            </w:r>
            <w:r w:rsidRPr="008007E5">
              <w:rPr>
                <w:sz w:val="28"/>
                <w:szCs w:val="28"/>
              </w:rPr>
              <w:t>.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9A" w:rsidRPr="004C444F" w:rsidRDefault="00C81C9A" w:rsidP="008B400B">
            <w:pPr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Дворовые территории: 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Pr="004C444F" w:rsidRDefault="00C81C9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дворовых территорий </w:t>
            </w:r>
            <w:r w:rsidRPr="004C444F">
              <w:rPr>
                <w:sz w:val="28"/>
                <w:szCs w:val="28"/>
              </w:rPr>
              <w:t xml:space="preserve"> площа</w:t>
            </w:r>
            <w:r>
              <w:rPr>
                <w:sz w:val="28"/>
                <w:szCs w:val="28"/>
              </w:rPr>
              <w:t xml:space="preserve">дью 12915 </w:t>
            </w:r>
            <w:r w:rsidRPr="004C444F">
              <w:rPr>
                <w:sz w:val="28"/>
                <w:szCs w:val="28"/>
              </w:rPr>
              <w:t>кв.м;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C9A" w:rsidRPr="004C444F" w:rsidRDefault="00C81C9A" w:rsidP="008B40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Общественные территории</w:t>
            </w:r>
            <w:r w:rsidRPr="004C444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поселка Хомутово</w:t>
            </w:r>
          </w:p>
        </w:tc>
      </w:tr>
      <w:tr w:rsidR="00C81C9A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C9A" w:rsidRDefault="00C81C9A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9A" w:rsidRPr="004C444F" w:rsidRDefault="00C81C9A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4C444F">
              <w:rPr>
                <w:sz w:val="28"/>
                <w:szCs w:val="28"/>
              </w:rPr>
              <w:t xml:space="preserve"> площ</w:t>
            </w:r>
            <w:r w:rsidRPr="004C444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дью 6970</w:t>
            </w:r>
            <w:r w:rsidRPr="004C444F">
              <w:rPr>
                <w:sz w:val="28"/>
                <w:szCs w:val="28"/>
              </w:rPr>
              <w:t xml:space="preserve"> кв.м;</w:t>
            </w:r>
          </w:p>
        </w:tc>
      </w:tr>
    </w:tbl>
    <w:p w:rsidR="00C81C9A" w:rsidRDefault="00C81C9A" w:rsidP="00B41F36">
      <w:pPr>
        <w:shd w:val="clear" w:color="auto" w:fill="FFFFFF"/>
        <w:spacing w:line="100" w:lineRule="atLeast"/>
        <w:ind w:firstLine="708"/>
        <w:jc w:val="center"/>
        <w:rPr>
          <w:b/>
          <w:color w:val="FF0000"/>
          <w:sz w:val="28"/>
          <w:szCs w:val="28"/>
        </w:rPr>
      </w:pPr>
    </w:p>
    <w:p w:rsidR="00C81C9A" w:rsidRDefault="00C81C9A" w:rsidP="00B41F36">
      <w:pPr>
        <w:numPr>
          <w:ilvl w:val="0"/>
          <w:numId w:val="9"/>
        </w:numPr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текущего состояния </w:t>
      </w:r>
    </w:p>
    <w:p w:rsidR="00C81C9A" w:rsidRDefault="00C81C9A" w:rsidP="00B41F36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сферы благоустройства в поселке Хомутово</w:t>
      </w:r>
    </w:p>
    <w:p w:rsidR="00C81C9A" w:rsidRDefault="00C81C9A" w:rsidP="00B41F36">
      <w:pPr>
        <w:spacing w:line="100" w:lineRule="atLeast"/>
        <w:jc w:val="center"/>
        <w:rPr>
          <w:sz w:val="28"/>
          <w:szCs w:val="28"/>
        </w:rPr>
      </w:pP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ветствует современным требованиям и нуждается в модернизации.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и  общественные территории требуют проведения необходимых работ.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 проезды к территориям, прилегающим к многоквартирным домам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селка Хомутово и проездов к ним;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C81C9A" w:rsidRDefault="00C81C9A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Комплексное благоустройство дворовых и общественных территорий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 выполнить архитектурно-планировочную организацию территории, обеспечить комфортные условия проживания граждан. </w:t>
      </w:r>
    </w:p>
    <w:p w:rsidR="00C81C9A" w:rsidRDefault="00C81C9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террито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</w:t>
      </w:r>
      <w:r w:rsidRPr="00394B91">
        <w:rPr>
          <w:sz w:val="28"/>
          <w:szCs w:val="28"/>
        </w:rPr>
        <w:t>а</w:t>
      </w:r>
      <w:r w:rsidRPr="00394B91">
        <w:rPr>
          <w:sz w:val="28"/>
          <w:szCs w:val="28"/>
        </w:rPr>
        <w:t>ния территории, так и ее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строительство детских площадок, размещение мест отдыха, выделение допо</w:t>
      </w:r>
      <w:r w:rsidRPr="00394B91">
        <w:rPr>
          <w:sz w:val="28"/>
          <w:szCs w:val="28"/>
        </w:rPr>
        <w:t>л</w:t>
      </w:r>
      <w:r w:rsidRPr="00394B91">
        <w:rPr>
          <w:sz w:val="28"/>
          <w:szCs w:val="28"/>
        </w:rPr>
        <w:t>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C81C9A" w:rsidRDefault="00C81C9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оценки текущего состояния сферы благоустройства поселка Хомутово и предварительного объема финансирования  реализации Программы сформулированы цели, задачи и основные мероприятия.</w:t>
      </w:r>
    </w:p>
    <w:p w:rsidR="00C81C9A" w:rsidRDefault="00C81C9A" w:rsidP="00B41F3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в поселке насчитывается 4 объекта, относящихся к общественным территориям Поселка, в том числе, озелененным территориям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C81C9A" w:rsidRDefault="00C81C9A" w:rsidP="00B41F36">
      <w:pPr>
        <w:spacing w:line="100" w:lineRule="atLeast"/>
        <w:jc w:val="both"/>
        <w:rPr>
          <w:sz w:val="28"/>
          <w:szCs w:val="28"/>
        </w:rPr>
      </w:pPr>
    </w:p>
    <w:p w:rsidR="00C81C9A" w:rsidRDefault="00C81C9A" w:rsidP="00B41F36">
      <w:pPr>
        <w:spacing w:line="100" w:lineRule="atLeast"/>
        <w:jc w:val="center"/>
      </w:pPr>
      <w:r>
        <w:rPr>
          <w:b/>
          <w:bCs/>
        </w:rPr>
        <w:t xml:space="preserve">     ПЕРЕЧЕНЬ ОБЩЕСТВЕННЫХ  ТЕРРИТОРИЙ  П. ХОМУТОВО</w:t>
      </w:r>
    </w:p>
    <w:p w:rsidR="00C81C9A" w:rsidRDefault="00C81C9A" w:rsidP="00B41F36">
      <w:pPr>
        <w:spacing w:line="100" w:lineRule="atLeast"/>
        <w:jc w:val="center"/>
      </w:pPr>
    </w:p>
    <w:tbl>
      <w:tblPr>
        <w:tblW w:w="9352" w:type="dxa"/>
        <w:tblInd w:w="116" w:type="dxa"/>
        <w:tblLayout w:type="fixed"/>
        <w:tblLook w:val="0000"/>
      </w:tblPr>
      <w:tblGrid>
        <w:gridCol w:w="726"/>
        <w:gridCol w:w="6106"/>
        <w:gridCol w:w="2520"/>
      </w:tblGrid>
      <w:tr w:rsidR="00C81C9A" w:rsidTr="008B400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кв.м. </w:t>
            </w:r>
          </w:p>
        </w:tc>
      </w:tr>
      <w:tr w:rsidR="00C81C9A" w:rsidTr="008B400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</w:pPr>
            <w:r>
              <w:t>3000</w:t>
            </w:r>
          </w:p>
        </w:tc>
      </w:tr>
      <w:tr w:rsidR="00C81C9A" w:rsidTr="008B400B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</w:pPr>
            <w:r>
              <w:t>1410</w:t>
            </w:r>
          </w:p>
        </w:tc>
      </w:tr>
      <w:tr w:rsidR="00C81C9A" w:rsidTr="008B400B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</w:pPr>
            <w:r>
              <w:t>2150</w:t>
            </w:r>
          </w:p>
        </w:tc>
      </w:tr>
      <w:tr w:rsidR="00C81C9A" w:rsidTr="008B400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</w:pPr>
            <w:r>
              <w:t>410</w:t>
            </w:r>
          </w:p>
        </w:tc>
      </w:tr>
      <w:tr w:rsidR="00C81C9A" w:rsidTr="008B400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9A" w:rsidRDefault="00C81C9A" w:rsidP="008B400B">
            <w:pPr>
              <w:spacing w:line="100" w:lineRule="atLeast"/>
              <w:jc w:val="center"/>
            </w:pPr>
            <w:r>
              <w:t>6970</w:t>
            </w:r>
          </w:p>
        </w:tc>
      </w:tr>
    </w:tbl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Обеспеченность населения поселка озелененными территориями общего пользования составляет 5,9 кв.м на жителя. Данный показатель не соответств</w:t>
      </w:r>
      <w:r w:rsidRPr="0017017A">
        <w:rPr>
          <w:sz w:val="28"/>
          <w:szCs w:val="28"/>
        </w:rPr>
        <w:t>у</w:t>
      </w:r>
      <w:r w:rsidRPr="0017017A">
        <w:rPr>
          <w:sz w:val="28"/>
          <w:szCs w:val="28"/>
        </w:rPr>
        <w:t>ет  нормативу 8 кв.м на жителя, установленному СНиП 2.07.01-89* Градостро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тельство. Планировка и застройка городских и сельских поселений.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благоустройстве.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 и общес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венных территорий поселка невозможно осуществлять без комплексного по</w:t>
      </w:r>
      <w:r w:rsidRPr="0017017A">
        <w:rPr>
          <w:sz w:val="28"/>
          <w:szCs w:val="28"/>
        </w:rPr>
        <w:t>д</w:t>
      </w:r>
      <w:r w:rsidRPr="0017017A">
        <w:rPr>
          <w:sz w:val="28"/>
          <w:szCs w:val="28"/>
        </w:rPr>
        <w:t>хода. При отсутствии проекта благоустройства получить многофункционал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ную адаптивную среду для проживания граждан не представляется возможным. При выполнении работ по благоустройству необходимо учитывать мнение ж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 xml:space="preserve">телей и сложившуюся инфраструктуру территорий дворов для определения функциональных зон и выполнения других мероприятий. 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 xml:space="preserve">цы, благоустроенные дворы и дома, зеленые насаждения, необходимый уровень освещенности дворов в темное время суток. 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Для поддержания дворовых территорий 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ственных территорий поселка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на территории  городского поселения Хомутово Новодеревеньковского района Орловской области в 2018-2022 годах», которой предусматривается целен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правленная работа исходя из: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минимального перечня работ: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-    ремонт асфальтобетонного покрытия дворовых территорий;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ремонт дворовых проездов, установка скамеек;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установка урн для мусора;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обеспечение освещения дворовых территорий;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дополнительного перечня работ: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детских площадок;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спортивных площадок;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устройство автомобильных парковок;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 озеленение территории;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установка малых архитектурных форм.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дизайн- проектов могут производиться, в том числе, за счет средств заинтересованных лиц.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Pr="0017017A" w:rsidRDefault="00C81C9A" w:rsidP="00B41F36">
      <w:pPr>
        <w:jc w:val="center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 xml:space="preserve">Приоритеты  в сфере благоустройства </w:t>
      </w:r>
      <w:r w:rsidRPr="003B372E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поселка Хомутово</w:t>
      </w:r>
      <w:r w:rsidRPr="0017017A">
        <w:rPr>
          <w:b/>
          <w:sz w:val="28"/>
          <w:szCs w:val="28"/>
        </w:rPr>
        <w:t>, формулировка целей и постановка задач Программы</w:t>
      </w:r>
    </w:p>
    <w:p w:rsidR="00C81C9A" w:rsidRPr="0017017A" w:rsidRDefault="00C81C9A" w:rsidP="00B41F36">
      <w:pPr>
        <w:jc w:val="center"/>
        <w:rPr>
          <w:b/>
          <w:sz w:val="28"/>
          <w:szCs w:val="28"/>
        </w:rPr>
      </w:pP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Состояние дворовых территорий многоквартирных домов  и общественных территорий поселка затрагивает интересы большого количества жителей, п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этому повышение удовлетворенности жителей качеством и комфортностью 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родской среды является одним из приоритетов Программы.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Программа  направлена на поэтапное благоустройство дворовых территорий и общественных территорий в поселке на основании предложений и инициатив жителей, обеспечения общественного контроля на каждом этапе реализации программы.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Целью Программы является создание благоприятной современной городской среды, и контроль за осуществлением планов комплексного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гоустройства. 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Задачами Программы является: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Обеспечение участия населения в процессах формирования планов ко</w:t>
      </w:r>
      <w:r w:rsidRPr="0017017A">
        <w:rPr>
          <w:sz w:val="28"/>
          <w:szCs w:val="28"/>
        </w:rPr>
        <w:t>м</w:t>
      </w:r>
      <w:r w:rsidRPr="0017017A">
        <w:rPr>
          <w:sz w:val="28"/>
          <w:szCs w:val="28"/>
        </w:rPr>
        <w:t xml:space="preserve">плексного благоустройства дворовых территорий,  общественных территорий  и  обсуждения их реализации. 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7017A">
        <w:rPr>
          <w:sz w:val="28"/>
          <w:szCs w:val="28"/>
        </w:rPr>
        <w:t>Организация общественного  контроля за ходом реализации Программы, разработкой и реализацией планов комплексного благоустройства.</w:t>
      </w:r>
      <w:r w:rsidRPr="0017017A">
        <w:rPr>
          <w:sz w:val="28"/>
          <w:szCs w:val="28"/>
        </w:rPr>
        <w:br/>
        <w:t xml:space="preserve">   Координация работы по реализации Программы между  органами федерал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ной, региональной исполнительной власти и органами местного самоуправл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ния.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Pr="0017017A" w:rsidRDefault="00C81C9A" w:rsidP="00B41F36">
      <w:pPr>
        <w:jc w:val="center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>Прогноз ожидаемых результатов реализации Программы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Default="00C81C9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Муниципальной программы ориентировочно планируется</w:t>
      </w:r>
      <w:r w:rsidRPr="00E24386">
        <w:rPr>
          <w:sz w:val="28"/>
          <w:szCs w:val="28"/>
        </w:rPr>
        <w:t xml:space="preserve"> выполнить комплекс работ</w:t>
      </w:r>
      <w:r>
        <w:rPr>
          <w:sz w:val="28"/>
          <w:szCs w:val="28"/>
        </w:rPr>
        <w:t>:</w:t>
      </w:r>
    </w:p>
    <w:p w:rsidR="00C81C9A" w:rsidRDefault="00C81C9A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r w:rsidRPr="00E24386">
        <w:rPr>
          <w:sz w:val="28"/>
          <w:szCs w:val="28"/>
        </w:rPr>
        <w:t xml:space="preserve"> дворовых территорий многоквартирных домов и пр</w:t>
      </w:r>
      <w:r w:rsidRPr="00E24386">
        <w:rPr>
          <w:sz w:val="28"/>
          <w:szCs w:val="28"/>
        </w:rPr>
        <w:t>о</w:t>
      </w:r>
      <w:r w:rsidRPr="00E24386">
        <w:rPr>
          <w:sz w:val="28"/>
          <w:szCs w:val="28"/>
        </w:rPr>
        <w:t>ездов к дворовым территориям многоквартирных домов</w:t>
      </w:r>
      <w:r>
        <w:rPr>
          <w:sz w:val="28"/>
          <w:szCs w:val="28"/>
        </w:rPr>
        <w:t xml:space="preserve"> общей площадью </w:t>
      </w:r>
      <w:r w:rsidRPr="00F24FA9">
        <w:rPr>
          <w:sz w:val="28"/>
          <w:szCs w:val="28"/>
        </w:rPr>
        <w:t>1</w:t>
      </w:r>
      <w:r>
        <w:rPr>
          <w:sz w:val="28"/>
          <w:szCs w:val="28"/>
        </w:rPr>
        <w:t>2915</w:t>
      </w:r>
      <w:r w:rsidRPr="00F24FA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C81C9A" w:rsidRDefault="00C81C9A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благоустройству  общественной</w:t>
      </w:r>
      <w:r w:rsidRPr="00016C6B">
        <w:rPr>
          <w:sz w:val="28"/>
          <w:szCs w:val="28"/>
        </w:rPr>
        <w:t xml:space="preserve"> терри</w:t>
      </w:r>
      <w:r>
        <w:rPr>
          <w:sz w:val="28"/>
          <w:szCs w:val="28"/>
        </w:rPr>
        <w:t xml:space="preserve">тории  поселка Хомутово общей площадью </w:t>
      </w:r>
      <w:r w:rsidRPr="00F24FA9">
        <w:rPr>
          <w:sz w:val="28"/>
          <w:szCs w:val="28"/>
        </w:rPr>
        <w:t xml:space="preserve">6970 </w:t>
      </w:r>
      <w:r>
        <w:rPr>
          <w:sz w:val="28"/>
          <w:szCs w:val="28"/>
        </w:rPr>
        <w:t>кв.м.</w:t>
      </w:r>
    </w:p>
    <w:p w:rsidR="00C81C9A" w:rsidRDefault="00C81C9A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 Муниципальной программы приведены в  приложении 1 к настоящему Проекту программы.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бюджетные риски, связанные с дефицитом регионального  бюджета и во</w:t>
      </w:r>
      <w:r w:rsidRPr="0017017A">
        <w:rPr>
          <w:sz w:val="28"/>
          <w:szCs w:val="28"/>
        </w:rPr>
        <w:t>з</w:t>
      </w:r>
      <w:r w:rsidRPr="0017017A">
        <w:rPr>
          <w:sz w:val="28"/>
          <w:szCs w:val="28"/>
        </w:rPr>
        <w:t>можностью невыполнения своих обязательств по софинансированию мер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приятий Программы;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социальные риски, связанные с низкой социальной активностью населения, отсутствием  массовой культуры соучастия в благоустройства дворовых терр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 xml:space="preserve">торий;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управленческие (внутренние) риски, связанные с неэффективным управлен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ем реализацией Программы, низким качеством межведомственного взаимоде</w:t>
      </w:r>
      <w:r w:rsidRPr="0017017A">
        <w:rPr>
          <w:sz w:val="28"/>
          <w:szCs w:val="28"/>
        </w:rPr>
        <w:t>й</w:t>
      </w:r>
      <w:r w:rsidRPr="0017017A">
        <w:rPr>
          <w:sz w:val="28"/>
          <w:szCs w:val="28"/>
        </w:rPr>
        <w:t>ствия, недостаточным контролем над реализацией Программы;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В таком случае Программа подлежит корректировке.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Default="00C81C9A" w:rsidP="00B41F36">
      <w:pPr>
        <w:ind w:firstLine="709"/>
        <w:jc w:val="center"/>
        <w:outlineLvl w:val="0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>Объем средств, необходимых на реализацию Программы</w:t>
      </w:r>
      <w:r>
        <w:rPr>
          <w:b/>
          <w:sz w:val="28"/>
          <w:szCs w:val="28"/>
        </w:rPr>
        <w:t xml:space="preserve"> за счет всех источников финансирования</w:t>
      </w:r>
    </w:p>
    <w:p w:rsidR="00C81C9A" w:rsidRDefault="00C81C9A" w:rsidP="00B41F36">
      <w:pPr>
        <w:ind w:firstLine="709"/>
        <w:jc w:val="center"/>
        <w:outlineLvl w:val="0"/>
        <w:rPr>
          <w:b/>
          <w:sz w:val="28"/>
          <w:szCs w:val="28"/>
        </w:rPr>
      </w:pPr>
    </w:p>
    <w:p w:rsidR="00C81C9A" w:rsidRDefault="00C81C9A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Ориентировочный </w:t>
      </w:r>
      <w:r w:rsidRPr="00003A51">
        <w:rPr>
          <w:sz w:val="28"/>
          <w:szCs w:val="28"/>
        </w:rPr>
        <w:t xml:space="preserve"> объем финансирования</w:t>
      </w:r>
      <w:r>
        <w:rPr>
          <w:sz w:val="28"/>
          <w:szCs w:val="28"/>
        </w:rPr>
        <w:t xml:space="preserve">  Муниципальной  п</w:t>
      </w:r>
      <w:r w:rsidRPr="00003A5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на 2018 -2022 года </w:t>
      </w:r>
      <w:r w:rsidRPr="00003A5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26230 </w:t>
      </w:r>
      <w:r w:rsidRPr="00003A51">
        <w:rPr>
          <w:sz w:val="28"/>
          <w:szCs w:val="28"/>
        </w:rPr>
        <w:t>ты</w:t>
      </w:r>
      <w:r>
        <w:rPr>
          <w:sz w:val="28"/>
          <w:szCs w:val="28"/>
        </w:rPr>
        <w:t>с. рублей (50% на благоустройство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ровых территорий и 50 % на благоустройство общественных территорий).</w:t>
      </w:r>
    </w:p>
    <w:p w:rsidR="00C81C9A" w:rsidRPr="0017017A" w:rsidRDefault="00C81C9A" w:rsidP="00B41F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Pr="002A0AED" w:rsidRDefault="00C81C9A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C81C9A" w:rsidRPr="002A0AED" w:rsidRDefault="00C81C9A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заинтересованных лиц, направляемых на выполнение дополнительного</w:t>
      </w:r>
    </w:p>
    <w:p w:rsidR="00C81C9A" w:rsidRPr="002A0AED" w:rsidRDefault="00C81C9A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перечня работ по благоустройству дворовых территорий, включенных в</w:t>
      </w:r>
    </w:p>
    <w:p w:rsidR="00C81C9A" w:rsidRDefault="00C81C9A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муниципальную п</w:t>
      </w:r>
      <w:r w:rsidRPr="002A0AED">
        <w:rPr>
          <w:b/>
          <w:bCs/>
          <w:sz w:val="28"/>
          <w:szCs w:val="28"/>
        </w:rPr>
        <w:t>рограмму</w:t>
      </w:r>
    </w:p>
    <w:p w:rsidR="00C81C9A" w:rsidRPr="002A0AED" w:rsidRDefault="00C81C9A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81C9A" w:rsidRDefault="00C81C9A" w:rsidP="00B41F36">
      <w:pPr>
        <w:pStyle w:val="NormalWeb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>
        <w:t xml:space="preserve">             </w:t>
      </w:r>
      <w:r w:rsidRPr="00156B73">
        <w:rPr>
          <w:kern w:val="0"/>
          <w:sz w:val="28"/>
          <w:szCs w:val="28"/>
        </w:rPr>
        <w:t>Общие</w:t>
      </w:r>
      <w:r>
        <w:rPr>
          <w:kern w:val="0"/>
          <w:sz w:val="28"/>
          <w:szCs w:val="28"/>
        </w:rPr>
        <w:t xml:space="preserve"> </w:t>
      </w:r>
      <w:r w:rsidRPr="00156B73">
        <w:rPr>
          <w:kern w:val="0"/>
          <w:sz w:val="28"/>
          <w:szCs w:val="28"/>
        </w:rPr>
        <w:t>положения</w:t>
      </w:r>
      <w:r>
        <w:rPr>
          <w:kern w:val="0"/>
          <w:sz w:val="28"/>
          <w:szCs w:val="28"/>
        </w:rPr>
        <w:t>.</w:t>
      </w:r>
      <w:r w:rsidRPr="00156B73">
        <w:rPr>
          <w:kern w:val="0"/>
          <w:sz w:val="28"/>
          <w:szCs w:val="28"/>
        </w:rPr>
        <w:t xml:space="preserve">                                                                        </w:t>
      </w:r>
    </w:p>
    <w:p w:rsidR="00C81C9A" w:rsidRDefault="00C81C9A" w:rsidP="00B41F36">
      <w:pPr>
        <w:pStyle w:val="NormalWeb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 </w:t>
      </w:r>
      <w:r w:rsidRPr="00156B73">
        <w:rPr>
          <w:sz w:val="28"/>
          <w:szCs w:val="28"/>
        </w:rPr>
        <w:t>Настоящий Порядок аккумулирования и расходования средств заинтер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сованных лиц, направляемых на выполнение дополнительного перечней работ по благоустройству дворовых территорий </w:t>
      </w:r>
      <w:hyperlink r:id="rId7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</w:t>
      </w:r>
      <w:r>
        <w:rPr>
          <w:sz w:val="28"/>
          <w:szCs w:val="28"/>
        </w:rPr>
        <w:t>йству дворовых территорий поселка Хомутово</w:t>
      </w:r>
      <w:r w:rsidRPr="00156B73">
        <w:rPr>
          <w:sz w:val="28"/>
          <w:szCs w:val="28"/>
        </w:rPr>
        <w:t>, механизм контроля за их расходованием, а также устанавливает порядок и фо</w:t>
      </w:r>
      <w:r w:rsidRPr="00156B73">
        <w:rPr>
          <w:sz w:val="28"/>
          <w:szCs w:val="28"/>
        </w:rPr>
        <w:t>р</w:t>
      </w:r>
      <w:r w:rsidRPr="00156B73">
        <w:rPr>
          <w:sz w:val="28"/>
          <w:szCs w:val="28"/>
        </w:rPr>
        <w:t>мы финансового участия граждан в выполнении указанных работ.</w:t>
      </w:r>
    </w:p>
    <w:p w:rsidR="00C81C9A" w:rsidRDefault="00C81C9A" w:rsidP="00B41F36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 xml:space="preserve">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женных в границах дворовой территории, подлежащей благоустройству и обе</w:t>
      </w:r>
      <w:r w:rsidRPr="00156B73">
        <w:rPr>
          <w:sz w:val="28"/>
          <w:szCs w:val="28"/>
        </w:rPr>
        <w:t>с</w:t>
      </w:r>
      <w:r w:rsidRPr="00156B73">
        <w:rPr>
          <w:sz w:val="28"/>
          <w:szCs w:val="28"/>
        </w:rPr>
        <w:t>печивающие финансовое (трудовое) участие в реализации мероприятий по бл</w:t>
      </w:r>
      <w:r w:rsidRPr="00156B73">
        <w:rPr>
          <w:sz w:val="28"/>
          <w:szCs w:val="28"/>
        </w:rPr>
        <w:t>а</w:t>
      </w:r>
      <w:r w:rsidRPr="00156B73">
        <w:rPr>
          <w:sz w:val="28"/>
          <w:szCs w:val="28"/>
        </w:rPr>
        <w:t>гоустройству дворовых территорий.</w:t>
      </w:r>
      <w:r w:rsidRPr="00BD09C9">
        <w:t xml:space="preserve"> </w:t>
      </w:r>
      <w:r>
        <w:t xml:space="preserve">     </w:t>
      </w:r>
    </w:p>
    <w:p w:rsidR="00C81C9A" w:rsidRDefault="00C81C9A" w:rsidP="00B41F36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 w:rsidRPr="004F480E">
        <w:rPr>
          <w:color w:val="000000"/>
          <w:sz w:val="28"/>
          <w:szCs w:val="28"/>
        </w:rPr>
        <w:t>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 xml:space="preserve">нсового участия заинтересованных лиц в выполнении </w:t>
      </w:r>
      <w:r w:rsidRPr="004F480E">
        <w:rPr>
          <w:color w:val="000000"/>
          <w:sz w:val="28"/>
          <w:szCs w:val="28"/>
        </w:rPr>
        <w:t>дополнительного перечня работ по благоустройству дворовых территорий в размере не менее 5 процентов от об</w:t>
      </w:r>
      <w:r>
        <w:rPr>
          <w:color w:val="000000"/>
          <w:sz w:val="28"/>
          <w:szCs w:val="28"/>
        </w:rPr>
        <w:t>щей стоимости соответствующего вида работ</w:t>
      </w:r>
      <w:r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</w:t>
      </w:r>
    </w:p>
    <w:p w:rsidR="00C81C9A" w:rsidRPr="00156B73" w:rsidRDefault="00C81C9A" w:rsidP="00B41F36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Условия аккумулирования и расходования средств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Аккумулирование средств осуществляется в целях обе</w:t>
      </w:r>
      <w:r>
        <w:rPr>
          <w:color w:val="000000"/>
          <w:sz w:val="28"/>
          <w:szCs w:val="28"/>
        </w:rPr>
        <w:t xml:space="preserve">спечения работ по </w:t>
      </w:r>
      <w:r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территорий и производится на счет</w:t>
      </w:r>
      <w:r>
        <w:rPr>
          <w:color w:val="000000"/>
          <w:sz w:val="28"/>
          <w:szCs w:val="28"/>
        </w:rPr>
        <w:t>ах управляющих компаний, уполномоче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 w:rsidRPr="004F480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поселка Хомутово</w:t>
      </w:r>
      <w:r>
        <w:rPr>
          <w:color w:val="000000"/>
          <w:sz w:val="28"/>
          <w:szCs w:val="28"/>
        </w:rPr>
        <w:t xml:space="preserve"> на основании постановления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городского поселения Хомутово Новодеревеньковского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ской области </w:t>
      </w:r>
      <w:r w:rsidRPr="004F480E">
        <w:rPr>
          <w:color w:val="000000"/>
          <w:sz w:val="28"/>
          <w:szCs w:val="28"/>
        </w:rPr>
        <w:t xml:space="preserve"> (далее – уполномоченное предприятие).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Уполномоченное предприятие в течении 5 рабочих дней после офиц</w:t>
      </w:r>
      <w:r w:rsidRPr="004F480E">
        <w:rPr>
          <w:color w:val="000000"/>
          <w:sz w:val="28"/>
          <w:szCs w:val="28"/>
        </w:rPr>
        <w:t>и</w:t>
      </w:r>
      <w:r w:rsidRPr="004F480E">
        <w:rPr>
          <w:color w:val="000000"/>
          <w:sz w:val="28"/>
          <w:szCs w:val="28"/>
        </w:rPr>
        <w:t xml:space="preserve">ального опубликования утвержденной </w:t>
      </w:r>
      <w:r>
        <w:rPr>
          <w:color w:val="000000"/>
          <w:sz w:val="28"/>
          <w:szCs w:val="28"/>
        </w:rPr>
        <w:t>Муниципальной п</w:t>
      </w:r>
      <w:r w:rsidRPr="004F480E">
        <w:rPr>
          <w:color w:val="000000"/>
          <w:sz w:val="28"/>
          <w:szCs w:val="28"/>
        </w:rPr>
        <w:t>рограммы заключает соглашение с заинтересованными лицами, в котором определяются порядок и сумма перечисления </w:t>
      </w:r>
      <w:hyperlink r:id="rId8" w:tooltip="Денежные средства" w:history="1">
        <w:r w:rsidRPr="00590EFC">
          <w:rPr>
            <w:sz w:val="28"/>
            <w:szCs w:val="28"/>
          </w:rPr>
          <w:t>денежных средств</w:t>
        </w:r>
      </w:hyperlink>
      <w:r w:rsidRPr="004F480E">
        <w:rPr>
          <w:color w:val="000000"/>
          <w:sz w:val="28"/>
          <w:szCs w:val="28"/>
        </w:rPr>
        <w:t> заинтересованными лицами.</w:t>
      </w:r>
    </w:p>
    <w:p w:rsidR="00C81C9A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Перечисление денежных средств заинтересованными лицами осущест</w:t>
      </w:r>
      <w:r w:rsidRPr="004F480E">
        <w:rPr>
          <w:color w:val="000000"/>
          <w:sz w:val="28"/>
          <w:szCs w:val="28"/>
        </w:rPr>
        <w:t>в</w:t>
      </w:r>
      <w:r w:rsidRPr="004F480E">
        <w:rPr>
          <w:color w:val="000000"/>
          <w:sz w:val="28"/>
          <w:szCs w:val="28"/>
        </w:rPr>
        <w:t>ляется на счет Уполномоченного предприятия в течении 5 рабочих дней после заключения Соглашения.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тветственность за неисполнение заинтересованными лицами указанного об</w:t>
      </w:r>
      <w:r w:rsidRPr="004F480E"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>зательства определяется в заключенном соглашении.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Уполномоченное предприятие обеспечивает учет поступающих от заи</w:t>
      </w:r>
      <w:r w:rsidRPr="004F480E">
        <w:rPr>
          <w:color w:val="000000"/>
          <w:sz w:val="28"/>
          <w:szCs w:val="28"/>
        </w:rPr>
        <w:t>н</w:t>
      </w:r>
      <w:r w:rsidRPr="004F480E">
        <w:rPr>
          <w:color w:val="000000"/>
          <w:sz w:val="28"/>
          <w:szCs w:val="28"/>
        </w:rPr>
        <w:t>тересованных лиц денежных средств в разрезе многоквартирных домов, двор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вые территории</w:t>
      </w:r>
      <w:r>
        <w:rPr>
          <w:color w:val="000000"/>
          <w:sz w:val="28"/>
          <w:szCs w:val="28"/>
        </w:rPr>
        <w:t>,</w:t>
      </w:r>
      <w:r w:rsidRPr="004F480E">
        <w:rPr>
          <w:color w:val="000000"/>
          <w:sz w:val="28"/>
          <w:szCs w:val="28"/>
        </w:rPr>
        <w:t xml:space="preserve"> которых подлежат благоустройству.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</w:t>
      </w:r>
      <w:r w:rsidRPr="004F480E">
        <w:rPr>
          <w:color w:val="000000"/>
          <w:sz w:val="28"/>
          <w:szCs w:val="28"/>
        </w:rPr>
        <w:t>й</w:t>
      </w:r>
      <w:r w:rsidRPr="004F480E">
        <w:rPr>
          <w:color w:val="000000"/>
          <w:sz w:val="28"/>
          <w:szCs w:val="28"/>
        </w:rPr>
        <w:t>ству, в адрес общественной комиссии.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9" w:tooltip="Выполнение работ" w:history="1">
        <w:r w:rsidRPr="00590EFC">
          <w:rPr>
            <w:sz w:val="28"/>
            <w:szCs w:val="28"/>
          </w:rPr>
          <w:t>выполнение р</w:t>
        </w:r>
        <w:r w:rsidRPr="00590EFC">
          <w:rPr>
            <w:sz w:val="28"/>
            <w:szCs w:val="28"/>
          </w:rPr>
          <w:t>а</w:t>
        </w:r>
        <w:r w:rsidRPr="00590EFC">
          <w:rPr>
            <w:sz w:val="28"/>
            <w:szCs w:val="28"/>
          </w:rPr>
          <w:t>бот</w:t>
        </w:r>
      </w:hyperlink>
      <w:r w:rsidRPr="004F480E">
        <w:rPr>
          <w:color w:val="000000"/>
          <w:sz w:val="28"/>
          <w:szCs w:val="28"/>
        </w:rPr>
        <w:t> в разрезе многоквартирных домов, дворовые территории которых подлежат благоустройству.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F480E">
        <w:rPr>
          <w:color w:val="000000"/>
          <w:sz w:val="28"/>
          <w:szCs w:val="28"/>
        </w:rPr>
        <w:t>Уполномоченное предприятие осуществляет перечисление средств заи</w:t>
      </w:r>
      <w:r w:rsidRPr="004F480E">
        <w:rPr>
          <w:color w:val="000000"/>
          <w:sz w:val="28"/>
          <w:szCs w:val="28"/>
        </w:rPr>
        <w:t>н</w:t>
      </w:r>
      <w:r w:rsidRPr="004F480E">
        <w:rPr>
          <w:color w:val="000000"/>
          <w:sz w:val="28"/>
          <w:szCs w:val="28"/>
        </w:rPr>
        <w:t>тересованных лиц на расчетный счет подрядной организации, открытый в  кр</w:t>
      </w:r>
      <w:r w:rsidRPr="004F480E">
        <w:rPr>
          <w:color w:val="000000"/>
          <w:sz w:val="28"/>
          <w:szCs w:val="28"/>
        </w:rPr>
        <w:t>е</w:t>
      </w:r>
      <w:r w:rsidRPr="004F480E">
        <w:rPr>
          <w:color w:val="000000"/>
          <w:sz w:val="28"/>
          <w:szCs w:val="28"/>
        </w:rPr>
        <w:t>дитной организации, после согласования актов приемки работ (услуг) по орг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низации благоустройства дворовых территорий многоквартирных домов, с л</w:t>
      </w:r>
      <w:r w:rsidRPr="004F480E">
        <w:rPr>
          <w:color w:val="000000"/>
          <w:sz w:val="28"/>
          <w:szCs w:val="28"/>
        </w:rPr>
        <w:t>и</w:t>
      </w:r>
      <w:r w:rsidRPr="004F480E">
        <w:rPr>
          <w:color w:val="000000"/>
          <w:sz w:val="28"/>
          <w:szCs w:val="28"/>
        </w:rPr>
        <w:t>цами, которые уполномочены действовать от имени собственников помещений многоквартирных домов.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F480E">
        <w:rPr>
          <w:color w:val="000000"/>
          <w:sz w:val="28"/>
          <w:szCs w:val="28"/>
        </w:rPr>
        <w:t>Прием выполненных работ осуществляется на основании предоставленн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го подрядной организацией акта приемки работ (услуг) по организации благ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</w:t>
      </w:r>
      <w:r w:rsidRPr="004F480E">
        <w:rPr>
          <w:color w:val="000000"/>
          <w:sz w:val="28"/>
          <w:szCs w:val="28"/>
        </w:rPr>
        <w:t>е</w:t>
      </w:r>
      <w:r w:rsidRPr="004F480E">
        <w:rPr>
          <w:color w:val="000000"/>
          <w:sz w:val="28"/>
          <w:szCs w:val="28"/>
        </w:rPr>
        <w:t>чение 3 рабочих дней после выполнения работ и предоставления Акты приемки работ (услуг).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Контроль за соблюдением условий порядка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</w:t>
      </w:r>
      <w:r>
        <w:rPr>
          <w:color w:val="000000"/>
          <w:sz w:val="28"/>
          <w:szCs w:val="28"/>
        </w:rPr>
        <w:t xml:space="preserve">ся администрацией </w:t>
      </w:r>
      <w:r>
        <w:rPr>
          <w:sz w:val="28"/>
          <w:szCs w:val="28"/>
        </w:rPr>
        <w:t>поселка Верх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вье</w:t>
      </w:r>
      <w:r w:rsidRPr="004F480E">
        <w:rPr>
          <w:color w:val="000000"/>
          <w:sz w:val="28"/>
          <w:szCs w:val="28"/>
        </w:rPr>
        <w:t xml:space="preserve"> в соответствии с бюджетным законодательством.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Уполномоченное предприятие обеспечивает возврат аккумулированных денежных средств заинтересованным лицам в срок до </w:t>
      </w:r>
      <w:hyperlink r:id="rId10" w:tooltip="31 декабря" w:history="1">
        <w:r w:rsidRPr="00BD09C9">
          <w:rPr>
            <w:sz w:val="28"/>
            <w:szCs w:val="28"/>
          </w:rPr>
          <w:t>31 декабря</w:t>
        </w:r>
      </w:hyperlink>
      <w:r w:rsidRPr="004F480E">
        <w:rPr>
          <w:color w:val="000000"/>
          <w:sz w:val="28"/>
          <w:szCs w:val="28"/>
        </w:rPr>
        <w:t> текущего года при условии: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экономии денежных средств, по итогам проведения конкурсных процедур;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неисполнения работ по благоустройству дворовой территории многокварти</w:t>
      </w:r>
      <w:r w:rsidRPr="004F480E">
        <w:rPr>
          <w:color w:val="000000"/>
          <w:sz w:val="28"/>
          <w:szCs w:val="28"/>
        </w:rPr>
        <w:t>р</w:t>
      </w:r>
      <w:r w:rsidRPr="004F480E">
        <w:rPr>
          <w:color w:val="000000"/>
          <w:sz w:val="28"/>
          <w:szCs w:val="28"/>
        </w:rPr>
        <w:t>ного дома по вине подрядной организации;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 предоставления заинтересованными лицами доступа к проведению благ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устройства на дворовой территории;</w:t>
      </w:r>
    </w:p>
    <w:p w:rsidR="00C81C9A" w:rsidRPr="004F480E" w:rsidRDefault="00C81C9A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обстоятельств непреодолимой силы;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иных случаев, предусмотренных действующим законодател</w:t>
      </w:r>
      <w:r w:rsidRPr="004F480E">
        <w:rPr>
          <w:color w:val="000000"/>
          <w:sz w:val="28"/>
          <w:szCs w:val="28"/>
        </w:rPr>
        <w:t>ь</w:t>
      </w:r>
      <w:r w:rsidRPr="004F480E">
        <w:rPr>
          <w:color w:val="000000"/>
          <w:sz w:val="28"/>
          <w:szCs w:val="28"/>
        </w:rPr>
        <w:t>ством</w:t>
      </w:r>
      <w:r>
        <w:rPr>
          <w:color w:val="000000"/>
          <w:sz w:val="28"/>
          <w:szCs w:val="28"/>
        </w:rPr>
        <w:t>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Default="00C81C9A" w:rsidP="00B41F36">
      <w:pPr>
        <w:jc w:val="center"/>
        <w:rPr>
          <w:sz w:val="28"/>
          <w:szCs w:val="28"/>
        </w:rPr>
      </w:pPr>
      <w:r w:rsidRPr="002702C6">
        <w:rPr>
          <w:b/>
          <w:sz w:val="28"/>
          <w:szCs w:val="28"/>
        </w:rPr>
        <w:t>Граждане и организации имеют возможность финансового (трудового) участия в реализации проектов по благоустройству</w:t>
      </w:r>
      <w:r w:rsidRPr="0017017A">
        <w:rPr>
          <w:sz w:val="28"/>
          <w:szCs w:val="28"/>
        </w:rPr>
        <w:t>.</w:t>
      </w:r>
    </w:p>
    <w:p w:rsidR="00C81C9A" w:rsidRPr="0017017A" w:rsidRDefault="00C81C9A" w:rsidP="00B41F36">
      <w:pPr>
        <w:jc w:val="center"/>
        <w:rPr>
          <w:sz w:val="28"/>
          <w:szCs w:val="28"/>
        </w:rPr>
      </w:pP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Кроме финансового (денежного) вклада вклад может быть внесен в не дене</w:t>
      </w:r>
      <w:r w:rsidRPr="0017017A">
        <w:rPr>
          <w:sz w:val="28"/>
          <w:szCs w:val="28"/>
        </w:rPr>
        <w:t>ж</w:t>
      </w:r>
      <w:r w:rsidRPr="0017017A">
        <w:rPr>
          <w:sz w:val="28"/>
          <w:szCs w:val="28"/>
        </w:rPr>
        <w:t>ной форме: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чалу работ (земляные работы, снятие старого оборудования, уборка мусора), и другие работы (покраска оборудования, озеленение территории посадка д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ревьев, охрана объекта);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предоставление строительных материалов, техники и т.д.;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обеспечение благоприятных условий для работы подрядной организации, в</w:t>
      </w:r>
      <w:r w:rsidRPr="0017017A">
        <w:rPr>
          <w:sz w:val="28"/>
          <w:szCs w:val="28"/>
        </w:rPr>
        <w:t>ы</w:t>
      </w:r>
      <w:r w:rsidRPr="0017017A">
        <w:rPr>
          <w:sz w:val="28"/>
          <w:szCs w:val="28"/>
        </w:rPr>
        <w:t xml:space="preserve">полняющей работы и для ее работников (горячий чай, печенье и т.д.). 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В связи с тем, что финансовое участие заинтересованных лиц в выполнении  работ по благоустройству дворовых территорий и общественной территории в рамках реализации настоящей программы не предусматривается, порядок а</w:t>
      </w:r>
      <w:r w:rsidRPr="0017017A">
        <w:rPr>
          <w:sz w:val="28"/>
          <w:szCs w:val="28"/>
        </w:rPr>
        <w:t>к</w:t>
      </w:r>
      <w:r w:rsidRPr="0017017A">
        <w:rPr>
          <w:sz w:val="28"/>
          <w:szCs w:val="28"/>
        </w:rPr>
        <w:t>кумулирования расходования средств заинтересованных лиц отсутствует.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Default="00C81C9A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 xml:space="preserve">Порядок разработки, обсуждения, согласования и утверждения дизайн - проекта благоустройства дворовой территории многоквартирного дома, а так же дизайн- проекта благоустройства общественной территории </w:t>
      </w:r>
    </w:p>
    <w:p w:rsidR="00C81C9A" w:rsidRPr="00EA482A" w:rsidRDefault="00C81C9A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>посе</w:t>
      </w:r>
      <w:r w:rsidRPr="00EA482A">
        <w:rPr>
          <w:b/>
          <w:sz w:val="28"/>
          <w:szCs w:val="28"/>
        </w:rPr>
        <w:t>л</w:t>
      </w:r>
      <w:r w:rsidRPr="00EA482A">
        <w:rPr>
          <w:b/>
          <w:sz w:val="28"/>
          <w:szCs w:val="28"/>
        </w:rPr>
        <w:t>ка Хомутово.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Под дизайн-проектом понимается графический и текстовый материал, включающий в себя изображение дворовой территории или территории общего пользования, с планировочной схемой, фотофиксацией существующего пол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жения, с описанием работ и мероприятий, предлагаемых к выполнению (далее – дизайн-проект).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Содержание дизайн-проекта зависит от вида и состава планируемых к 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гоустройству работ. Это может быть как проектная, сметная документация, так и упрощенный вариант в виде изображения дворовой территории или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рии общего пользования с описанием работ и мероприятий, предлагаемых к выполнению.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017A">
        <w:rPr>
          <w:sz w:val="28"/>
          <w:szCs w:val="28"/>
        </w:rPr>
        <w:t>Разработка дизайн-проекта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Разработка дизайн-проекта в отношении дворовых территорий многоква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тирных домов, расположенных на территории городского поселения Хомутово Новодеревеньковского района Орловской области и территорий общего пол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>зования, осуществляется в соответствии с Правилами благоустройства и соде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жания территории городского поселения Хомутово Новодеревеньковского ра</w:t>
      </w:r>
      <w:r w:rsidRPr="0017017A">
        <w:rPr>
          <w:sz w:val="28"/>
          <w:szCs w:val="28"/>
        </w:rPr>
        <w:t>й</w:t>
      </w:r>
      <w:r w:rsidRPr="0017017A">
        <w:rPr>
          <w:sz w:val="28"/>
          <w:szCs w:val="28"/>
        </w:rPr>
        <w:t>она Орловской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Разработка дизайн-проекта в отношении дворовых территорий многоква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тирных домов, расположенных на территории городского поселения Хомутово Новодеревеньковского района Орловской области осуществляется заинтерес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ванными лицами, а общественной территории  осуществляется администрацией городского поселения Хомутово Новодеревеньковского района Орловской о</w:t>
      </w:r>
      <w:r w:rsidRPr="0017017A">
        <w:rPr>
          <w:sz w:val="28"/>
          <w:szCs w:val="28"/>
        </w:rPr>
        <w:t>б</w:t>
      </w:r>
      <w:r w:rsidRPr="0017017A">
        <w:rPr>
          <w:sz w:val="28"/>
          <w:szCs w:val="28"/>
        </w:rPr>
        <w:t xml:space="preserve">ласти (далее – администрация). 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Разработка дизайн-проекта благоустройства дворовой территории мног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квартирного дома осуществляется с учетом минимальных и дополнительных перечней работ по благоустройству дворовой территории, установленных н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стоящей программой и утвержденных протоколом общего собрания собстве</w:t>
      </w:r>
      <w:r w:rsidRPr="0017017A">
        <w:rPr>
          <w:sz w:val="28"/>
          <w:szCs w:val="28"/>
        </w:rPr>
        <w:t>н</w:t>
      </w:r>
      <w:r w:rsidRPr="0017017A">
        <w:rPr>
          <w:sz w:val="28"/>
          <w:szCs w:val="28"/>
        </w:rPr>
        <w:t>ников помещений в многоквартирном доме, в отношении которой разрабатыв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ется дизайн-проект благоустройства.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Обсуждение, согласование и утверждение дизайн-проекта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Уполномоченное лицо, которое вправе действовать в интересах всех собс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венников помещений в многоквартирном доме, придомовая территория котор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го включена в адресный перечень дворовых территорий программы организ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вывает обсуждение, согласование и утверждает   дизайн-проекта благоустро</w:t>
      </w:r>
      <w:r w:rsidRPr="0017017A">
        <w:rPr>
          <w:sz w:val="28"/>
          <w:szCs w:val="28"/>
        </w:rPr>
        <w:t>й</w:t>
      </w:r>
      <w:r w:rsidRPr="0017017A">
        <w:rPr>
          <w:sz w:val="28"/>
          <w:szCs w:val="28"/>
        </w:rPr>
        <w:t>ства дворовой территории многоквартирного дома.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Администрация городского поселения Хомутово Новодеревеньковского района Орловской области организовывает обсуждение, согласование дизайн-проекта благоустройства общественной территории. Обсуждение  дизайн-проекта общественной территории осуществляется в течение 30 дней.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Дизайн-проект благоустройства общественной территории  утверждается распоряжением  администрации городского поселения Хомутово Новодер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веньковского района Орловской области.</w:t>
      </w:r>
    </w:p>
    <w:p w:rsidR="00C81C9A" w:rsidRPr="0017017A" w:rsidRDefault="00C81C9A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 Ориентировочные (примерные) единичные расценки на элементы благ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устройства дворовых территорий, общественной территории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"/>
        <w:gridCol w:w="4162"/>
        <w:gridCol w:w="2550"/>
        <w:gridCol w:w="2070"/>
      </w:tblGrid>
      <w:tr w:rsidR="00C81C9A" w:rsidRPr="0017017A" w:rsidTr="008B400B"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№п/п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Вид работ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Единичная ра</w:t>
            </w:r>
            <w:r w:rsidRPr="0017017A">
              <w:rPr>
                <w:sz w:val="28"/>
                <w:szCs w:val="28"/>
              </w:rPr>
              <w:t>с</w:t>
            </w:r>
            <w:r w:rsidRPr="0017017A">
              <w:rPr>
                <w:sz w:val="28"/>
                <w:szCs w:val="28"/>
              </w:rPr>
              <w:t>ценка, руб</w:t>
            </w:r>
          </w:p>
        </w:tc>
      </w:tr>
      <w:tr w:rsidR="00C81C9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Ремонт асфальтобетонного п</w:t>
            </w:r>
            <w:r w:rsidRPr="0017017A">
              <w:rPr>
                <w:sz w:val="28"/>
                <w:szCs w:val="28"/>
              </w:rPr>
              <w:t>о</w:t>
            </w:r>
            <w:r w:rsidRPr="0017017A">
              <w:rPr>
                <w:sz w:val="28"/>
                <w:szCs w:val="28"/>
              </w:rPr>
              <w:t>крытия дворового проезда с тр</w:t>
            </w:r>
            <w:r w:rsidRPr="0017017A">
              <w:rPr>
                <w:sz w:val="28"/>
                <w:szCs w:val="28"/>
              </w:rPr>
              <w:t>о</w:t>
            </w:r>
            <w:r w:rsidRPr="0017017A">
              <w:rPr>
                <w:sz w:val="28"/>
                <w:szCs w:val="28"/>
              </w:rPr>
              <w:t>туаром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 кв. м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C9A" w:rsidRPr="00F24FA9" w:rsidRDefault="00C81C9A" w:rsidP="008B400B">
            <w:pPr>
              <w:jc w:val="both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</w:p>
        </w:tc>
      </w:tr>
      <w:tr w:rsidR="00C81C9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комплекта ск</w:t>
            </w:r>
            <w:r w:rsidRPr="0017017A">
              <w:rPr>
                <w:sz w:val="28"/>
                <w:szCs w:val="28"/>
              </w:rPr>
              <w:t>а</w:t>
            </w:r>
            <w:r w:rsidRPr="0017017A">
              <w:rPr>
                <w:sz w:val="28"/>
                <w:szCs w:val="28"/>
              </w:rPr>
              <w:t>мейки  и урны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1 комплект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C9A" w:rsidRPr="00F24FA9" w:rsidRDefault="00C81C9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4FA9">
              <w:rPr>
                <w:sz w:val="28"/>
                <w:szCs w:val="28"/>
              </w:rPr>
              <w:t>000</w:t>
            </w:r>
          </w:p>
        </w:tc>
      </w:tr>
      <w:tr w:rsidR="00C81C9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св</w:t>
            </w:r>
            <w:r w:rsidRPr="0017017A">
              <w:rPr>
                <w:sz w:val="28"/>
                <w:szCs w:val="28"/>
              </w:rPr>
              <w:t>е</w:t>
            </w:r>
            <w:r w:rsidRPr="0017017A">
              <w:rPr>
                <w:sz w:val="28"/>
                <w:szCs w:val="28"/>
              </w:rPr>
              <w:t>тильника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C9A" w:rsidRPr="00F24FA9" w:rsidRDefault="00C81C9A" w:rsidP="008B400B">
            <w:pPr>
              <w:jc w:val="both"/>
              <w:rPr>
                <w:sz w:val="28"/>
                <w:szCs w:val="28"/>
              </w:rPr>
            </w:pPr>
            <w:r w:rsidRPr="00F24F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Pr="00F24FA9">
              <w:rPr>
                <w:sz w:val="28"/>
                <w:szCs w:val="28"/>
              </w:rPr>
              <w:t>0</w:t>
            </w:r>
          </w:p>
        </w:tc>
      </w:tr>
      <w:tr w:rsidR="00C81C9A" w:rsidRPr="0017017A" w:rsidTr="00F24FA9">
        <w:tc>
          <w:tcPr>
            <w:tcW w:w="938" w:type="dxa"/>
            <w:tcBorders>
              <w:left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left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Устройство тротуара с бордюр</w:t>
            </w:r>
            <w:r w:rsidRPr="0017017A">
              <w:rPr>
                <w:sz w:val="28"/>
                <w:szCs w:val="28"/>
              </w:rPr>
              <w:t>а</w:t>
            </w:r>
            <w:r w:rsidRPr="0017017A">
              <w:rPr>
                <w:sz w:val="28"/>
                <w:szCs w:val="28"/>
              </w:rPr>
              <w:t>ми</w:t>
            </w: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017A">
              <w:rPr>
                <w:sz w:val="28"/>
                <w:szCs w:val="28"/>
              </w:rPr>
              <w:t>1 м</w:t>
            </w:r>
          </w:p>
        </w:tc>
        <w:tc>
          <w:tcPr>
            <w:tcW w:w="2070" w:type="dxa"/>
            <w:tcBorders>
              <w:left w:val="single" w:sz="2" w:space="0" w:color="000000"/>
              <w:right w:val="single" w:sz="2" w:space="0" w:color="000000"/>
            </w:tcBorders>
          </w:tcPr>
          <w:p w:rsidR="00C81C9A" w:rsidRPr="00F24FA9" w:rsidRDefault="00C81C9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C81C9A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и установка</w:t>
            </w:r>
            <w:r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площадки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C81C9A" w:rsidRPr="0017017A" w:rsidRDefault="00C81C9A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 комплект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C9A" w:rsidRPr="00F24FA9" w:rsidRDefault="00C81C9A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</w:tbl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Pr="00EA482A" w:rsidRDefault="00C81C9A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>Осуществление контроля реализации Программы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Контроль  и координация реализации Программы осуществляет общественная комиссия. Состав и положение об общественной комиссии утверждены пост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новлением  администрации городского поселения Хомутово Новодеревенько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 xml:space="preserve">ского района Орловской области от </w:t>
      </w:r>
      <w:r>
        <w:rPr>
          <w:sz w:val="28"/>
          <w:szCs w:val="28"/>
        </w:rPr>
        <w:t xml:space="preserve">15 августа </w:t>
      </w:r>
      <w:r w:rsidRPr="0017017A">
        <w:rPr>
          <w:sz w:val="28"/>
          <w:szCs w:val="28"/>
        </w:rPr>
        <w:t>2017 года   №</w:t>
      </w:r>
      <w:r>
        <w:rPr>
          <w:sz w:val="28"/>
          <w:szCs w:val="28"/>
        </w:rPr>
        <w:t>72а</w:t>
      </w:r>
      <w:r w:rsidRPr="0017017A">
        <w:rPr>
          <w:sz w:val="28"/>
          <w:szCs w:val="28"/>
        </w:rPr>
        <w:t>. Общественная комиссия  проводит оценку предложений граждан и организаций, а также ос</w:t>
      </w:r>
      <w:r w:rsidRPr="0017017A">
        <w:rPr>
          <w:sz w:val="28"/>
          <w:szCs w:val="28"/>
        </w:rPr>
        <w:t>у</w:t>
      </w:r>
      <w:r w:rsidRPr="0017017A">
        <w:rPr>
          <w:sz w:val="28"/>
          <w:szCs w:val="28"/>
        </w:rPr>
        <w:t>ществляет  контроль  за реализацией Программы после ее утверждения.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7017A">
        <w:rPr>
          <w:sz w:val="28"/>
          <w:szCs w:val="28"/>
        </w:rPr>
        <w:t>Деятельность муниципальной общественной комиссии осуществляется в соответствие с Положением об общественной комиссии. При этом, проведение заседаний общественной комиссии проводится в открытой форме с последу</w:t>
      </w:r>
      <w:r w:rsidRPr="0017017A">
        <w:rPr>
          <w:sz w:val="28"/>
          <w:szCs w:val="28"/>
        </w:rPr>
        <w:t>ю</w:t>
      </w:r>
      <w:r w:rsidRPr="0017017A">
        <w:rPr>
          <w:sz w:val="28"/>
          <w:szCs w:val="28"/>
        </w:rPr>
        <w:t>щим размещением протоколов заседаний в открытом доступе на сайте админ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страции городского поселения Хомутово Новодеревеньковского района Орло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>ской области.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Default="00C81C9A" w:rsidP="00B41F36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C81C9A" w:rsidRPr="00E46868" w:rsidRDefault="00C81C9A" w:rsidP="00B41F36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Перечень основных мероприятий Программы приведен в приложении 3. 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План реализации мероприятий Программы приведен в приложении 4.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-12pt,.25pt" to="-12pt,.25pt">
            <v:stroke startarrow="block" endarrow="block"/>
          </v:line>
        </w:pict>
      </w:r>
      <w:r w:rsidRPr="0017017A">
        <w:rPr>
          <w:sz w:val="28"/>
          <w:szCs w:val="28"/>
        </w:rPr>
        <w:t xml:space="preserve"> </w:t>
      </w:r>
    </w:p>
    <w:p w:rsidR="00C81C9A" w:rsidRPr="0017017A" w:rsidRDefault="00C81C9A" w:rsidP="00B41F36">
      <w:pPr>
        <w:jc w:val="both"/>
        <w:rPr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</w:t>
      </w: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456"/>
        <w:gridCol w:w="5780"/>
        <w:gridCol w:w="1292"/>
        <w:gridCol w:w="2126"/>
      </w:tblGrid>
      <w:tr w:rsidR="00C81C9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4C444F" w:rsidRDefault="00C81C9A" w:rsidP="004C444F">
            <w:pPr>
              <w:rPr>
                <w:rFonts w:ascii="Arial" w:hAnsi="Arial"/>
              </w:rPr>
            </w:pPr>
            <w:bookmarkStart w:id="0" w:name="RANGE!A1:D29"/>
            <w:bookmarkStart w:id="1" w:name="RANGE!A1:D39"/>
            <w:bookmarkEnd w:id="0"/>
            <w:bookmarkEnd w:id="1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4C444F" w:rsidRDefault="00C81C9A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Default="00C81C9A" w:rsidP="004C444F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</w:t>
            </w:r>
            <w:r>
              <w:rPr>
                <w:sz w:val="28"/>
                <w:szCs w:val="28"/>
              </w:rPr>
              <w:t xml:space="preserve"> проекту</w:t>
            </w:r>
            <w:r w:rsidRPr="00206D33">
              <w:rPr>
                <w:sz w:val="28"/>
                <w:szCs w:val="28"/>
              </w:rPr>
              <w:t xml:space="preserve">  муниципальной про</w:t>
            </w:r>
            <w:r>
              <w:rPr>
                <w:sz w:val="28"/>
                <w:szCs w:val="28"/>
              </w:rPr>
              <w:t>граммы «</w:t>
            </w:r>
            <w:r w:rsidRPr="00206D33">
              <w:rPr>
                <w:sz w:val="28"/>
                <w:szCs w:val="28"/>
              </w:rPr>
              <w:t>Формиров</w:t>
            </w:r>
            <w:r w:rsidRPr="00206D33">
              <w:rPr>
                <w:sz w:val="28"/>
                <w:szCs w:val="28"/>
              </w:rPr>
              <w:t>а</w:t>
            </w:r>
            <w:r w:rsidRPr="00206D33">
              <w:rPr>
                <w:sz w:val="28"/>
                <w:szCs w:val="28"/>
              </w:rPr>
              <w:t>ние современной горо</w:t>
            </w:r>
            <w:r w:rsidRPr="00206D33">
              <w:rPr>
                <w:sz w:val="28"/>
                <w:szCs w:val="28"/>
              </w:rPr>
              <w:t>д</w:t>
            </w:r>
            <w:r w:rsidRPr="00206D33">
              <w:rPr>
                <w:sz w:val="28"/>
                <w:szCs w:val="28"/>
              </w:rPr>
              <w:t xml:space="preserve">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C81C9A" w:rsidRDefault="00C81C9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C81C9A" w:rsidRPr="00206D33" w:rsidRDefault="00C81C9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на 2018 - 2022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ды»</w:t>
            </w:r>
          </w:p>
        </w:tc>
      </w:tr>
      <w:tr w:rsidR="00C81C9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4C444F" w:rsidRDefault="00C81C9A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4C444F" w:rsidRDefault="00C81C9A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Pr="004C444F" w:rsidRDefault="00C81C9A" w:rsidP="004C444F">
            <w:pPr>
              <w:rPr>
                <w:sz w:val="24"/>
                <w:szCs w:val="24"/>
              </w:rPr>
            </w:pPr>
          </w:p>
        </w:tc>
      </w:tr>
      <w:tr w:rsidR="00C81C9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4C444F" w:rsidRDefault="00C81C9A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4C444F" w:rsidRDefault="00C81C9A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Pr="004C444F" w:rsidRDefault="00C81C9A" w:rsidP="004C444F">
            <w:pPr>
              <w:rPr>
                <w:sz w:val="24"/>
                <w:szCs w:val="24"/>
              </w:rPr>
            </w:pPr>
          </w:p>
        </w:tc>
      </w:tr>
      <w:tr w:rsidR="00C81C9A" w:rsidTr="004C444F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Pr="004C444F" w:rsidRDefault="00C81C9A" w:rsidP="004C444F">
            <w:pPr>
              <w:rPr>
                <w:sz w:val="24"/>
                <w:szCs w:val="24"/>
              </w:rPr>
            </w:pPr>
          </w:p>
        </w:tc>
      </w:tr>
      <w:tr w:rsidR="00C81C9A" w:rsidTr="004C444F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C9A" w:rsidRPr="004C444F" w:rsidRDefault="00C81C9A" w:rsidP="004C444F">
            <w:pPr>
              <w:jc w:val="center"/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>Сведения  о показателях ( индикат</w:t>
            </w:r>
            <w:r>
              <w:rPr>
                <w:b/>
                <w:bCs/>
                <w:sz w:val="28"/>
                <w:szCs w:val="28"/>
              </w:rPr>
              <w:t>орах) к проекту  муниципальной           программы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</w:t>
            </w:r>
            <w:r w:rsidRPr="004C444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ловской области в 2018 -2022 годы»</w:t>
            </w:r>
          </w:p>
        </w:tc>
      </w:tr>
      <w:tr w:rsidR="00C81C9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</w:tr>
      <w:tr w:rsidR="00C81C9A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4C444F"/>
        </w:tc>
      </w:tr>
      <w:tr w:rsidR="00C81C9A" w:rsidTr="004C444F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C81C9A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Pr="004C444F" w:rsidRDefault="00C81C9A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C81C9A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Default="00C81C9A" w:rsidP="004C444F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Pr="004C444F" w:rsidRDefault="00C81C9A" w:rsidP="004C444F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4C444F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C9A" w:rsidRDefault="00C81C9A" w:rsidP="004C444F">
            <w:pPr>
              <w:jc w:val="center"/>
            </w:pPr>
            <w:r>
              <w:t> </w:t>
            </w:r>
          </w:p>
        </w:tc>
      </w:tr>
      <w:tr w:rsidR="00C81C9A" w:rsidTr="004C444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4C444F" w:rsidRDefault="00C81C9A" w:rsidP="004C444F">
            <w:pPr>
              <w:jc w:val="right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4C444F" w:rsidRDefault="00C81C9A" w:rsidP="004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  <w:r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4C444F" w:rsidRDefault="00C81C9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C52767" w:rsidRDefault="00C81C9A" w:rsidP="004925D7">
            <w:pPr>
              <w:rPr>
                <w:color w:val="FF6600"/>
                <w:sz w:val="28"/>
                <w:szCs w:val="28"/>
              </w:rPr>
            </w:pPr>
            <w:r w:rsidRPr="00C52767">
              <w:rPr>
                <w:color w:val="FF6600"/>
                <w:sz w:val="28"/>
                <w:szCs w:val="28"/>
              </w:rPr>
              <w:t xml:space="preserve">      </w:t>
            </w:r>
            <w:r w:rsidRPr="00F24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2915</w:t>
            </w:r>
          </w:p>
        </w:tc>
      </w:tr>
      <w:tr w:rsidR="00C81C9A" w:rsidTr="004C444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4C444F" w:rsidRDefault="00C81C9A" w:rsidP="004C444F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4C444F" w:rsidRDefault="00C81C9A" w:rsidP="004C4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4C444F" w:rsidRDefault="00C81C9A" w:rsidP="004C444F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C52767" w:rsidRDefault="00C81C9A" w:rsidP="004C444F">
            <w:pPr>
              <w:rPr>
                <w:color w:val="FF6600"/>
                <w:sz w:val="28"/>
                <w:szCs w:val="28"/>
              </w:rPr>
            </w:pPr>
            <w:r w:rsidRPr="00C52767">
              <w:rPr>
                <w:color w:val="FF6600"/>
                <w:sz w:val="28"/>
                <w:szCs w:val="28"/>
              </w:rPr>
              <w:t> </w:t>
            </w:r>
          </w:p>
        </w:tc>
      </w:tr>
      <w:tr w:rsidR="00C81C9A" w:rsidTr="004C444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4C444F" w:rsidRDefault="00C81C9A" w:rsidP="004C44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4C444F" w:rsidRDefault="00C81C9A" w:rsidP="004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4C444F" w:rsidRDefault="00C81C9A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CB75ED" w:rsidRDefault="00C81C9A" w:rsidP="004C444F">
            <w:pPr>
              <w:jc w:val="center"/>
              <w:rPr>
                <w:sz w:val="28"/>
                <w:szCs w:val="28"/>
              </w:rPr>
            </w:pPr>
            <w:r w:rsidRPr="00CB75ED">
              <w:rPr>
                <w:sz w:val="28"/>
                <w:szCs w:val="28"/>
              </w:rPr>
              <w:t>6970</w:t>
            </w:r>
          </w:p>
        </w:tc>
      </w:tr>
    </w:tbl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834261">
      <w:pPr>
        <w:rPr>
          <w:rFonts w:ascii="Arial" w:hAnsi="Arial"/>
        </w:rPr>
        <w:sectPr w:rsidR="00C81C9A" w:rsidSect="00156B73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15180" w:type="dxa"/>
        <w:tblInd w:w="93" w:type="dxa"/>
        <w:tblLayout w:type="fixed"/>
        <w:tblLook w:val="0000"/>
      </w:tblPr>
      <w:tblGrid>
        <w:gridCol w:w="2283"/>
        <w:gridCol w:w="1437"/>
        <w:gridCol w:w="690"/>
        <w:gridCol w:w="1430"/>
        <w:gridCol w:w="838"/>
        <w:gridCol w:w="462"/>
        <w:gridCol w:w="420"/>
        <w:gridCol w:w="738"/>
        <w:gridCol w:w="342"/>
        <w:gridCol w:w="22"/>
        <w:gridCol w:w="1985"/>
        <w:gridCol w:w="473"/>
        <w:gridCol w:w="519"/>
        <w:gridCol w:w="3402"/>
        <w:gridCol w:w="139"/>
      </w:tblGrid>
      <w:tr w:rsidR="00C81C9A" w:rsidTr="00921DC0">
        <w:trPr>
          <w:gridAfter w:val="1"/>
          <w:wAfter w:w="139" w:type="dxa"/>
          <w:trHeight w:val="20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Default="00C81C9A" w:rsidP="00B41F36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проекту муниципальной программы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C81C9A" w:rsidRDefault="00C81C9A" w:rsidP="00B4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C81C9A" w:rsidRPr="00206D33" w:rsidRDefault="00C81C9A" w:rsidP="00B4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 на 2018 -2022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ды»</w:t>
            </w:r>
          </w:p>
        </w:tc>
      </w:tr>
      <w:tr w:rsidR="00C81C9A" w:rsidTr="00921DC0">
        <w:trPr>
          <w:gridAfter w:val="1"/>
          <w:wAfter w:w="139" w:type="dxa"/>
          <w:trHeight w:val="12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Default="00C81C9A" w:rsidP="00B41F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территории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2018 -2022 годы»</w:t>
            </w:r>
          </w:p>
          <w:p w:rsidR="00C81C9A" w:rsidRPr="00834261" w:rsidRDefault="00C81C9A" w:rsidP="00B41F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1C9A" w:rsidTr="00921DC0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</w:tr>
      <w:tr w:rsidR="00C81C9A" w:rsidTr="00921DC0">
        <w:trPr>
          <w:gridAfter w:val="1"/>
          <w:wAfter w:w="139" w:type="dxa"/>
          <w:trHeight w:val="14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Ответственный                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Источник               Финансирования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ED694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 xml:space="preserve">              </w:t>
            </w:r>
            <w:r w:rsidRPr="0083426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34261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рублей)</w:t>
            </w:r>
          </w:p>
        </w:tc>
      </w:tr>
      <w:tr w:rsidR="00C81C9A" w:rsidTr="00921DC0">
        <w:trPr>
          <w:gridAfter w:val="1"/>
          <w:wAfter w:w="139" w:type="dxa"/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ГРБС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РзПр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2017г</w:t>
            </w:r>
          </w:p>
        </w:tc>
      </w:tr>
      <w:tr w:rsidR="00C81C9A" w:rsidTr="00921DC0">
        <w:trPr>
          <w:gridAfter w:val="1"/>
          <w:wAfter w:w="139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8</w:t>
            </w:r>
          </w:p>
        </w:tc>
      </w:tr>
      <w:tr w:rsidR="00C81C9A" w:rsidTr="00921DC0">
        <w:trPr>
          <w:gridAfter w:val="1"/>
          <w:wAfter w:w="139" w:type="dxa"/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Муниципальная программа "Формирование современной </w:t>
            </w:r>
            <w:r>
              <w:rPr>
                <w:sz w:val="28"/>
                <w:szCs w:val="28"/>
              </w:rPr>
              <w:t xml:space="preserve">    </w:t>
            </w:r>
            <w:r w:rsidRPr="00834261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среды на территории поселка </w:t>
            </w:r>
            <w:r w:rsidRPr="00B41F36">
              <w:rPr>
                <w:sz w:val="28"/>
                <w:szCs w:val="28"/>
              </w:rPr>
              <w:t>горо</w:t>
            </w:r>
            <w:r w:rsidRPr="00B41F36">
              <w:rPr>
                <w:sz w:val="28"/>
                <w:szCs w:val="28"/>
              </w:rPr>
              <w:t>д</w:t>
            </w:r>
            <w:r w:rsidRPr="00B41F36">
              <w:rPr>
                <w:sz w:val="28"/>
                <w:szCs w:val="28"/>
              </w:rPr>
              <w:t>ского поселения Хомутово Нов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деревеньковск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го района О</w:t>
            </w:r>
            <w:r w:rsidRPr="00B41F36">
              <w:rPr>
                <w:sz w:val="28"/>
                <w:szCs w:val="28"/>
              </w:rPr>
              <w:t>р</w:t>
            </w:r>
            <w:r w:rsidRPr="00B41F36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 xml:space="preserve">  на 2018 - 2022</w:t>
            </w:r>
            <w:r w:rsidRPr="0083426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834261">
              <w:rPr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</w:t>
            </w:r>
            <w:r w:rsidRPr="00B41F36">
              <w:rPr>
                <w:sz w:val="28"/>
                <w:szCs w:val="28"/>
              </w:rPr>
              <w:t>у</w:t>
            </w:r>
            <w:r w:rsidRPr="00B41F36">
              <w:rPr>
                <w:sz w:val="28"/>
                <w:szCs w:val="28"/>
              </w:rPr>
              <w:t>тово Новодер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веньковского района Орло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Федеральный               бюджет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2100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2100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C81C9A" w:rsidTr="00921DC0">
        <w:trPr>
          <w:gridAfter w:val="1"/>
          <w:wAfter w:w="139" w:type="dxa"/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</w:tr>
      <w:tr w:rsidR="00C81C9A" w:rsidTr="00921DC0">
        <w:trPr>
          <w:gridAfter w:val="1"/>
          <w:wAfter w:w="139" w:type="dxa"/>
          <w:trHeight w:val="14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834261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Бюджет                       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</w:t>
            </w:r>
            <w:r w:rsidRPr="00B41F36">
              <w:rPr>
                <w:sz w:val="28"/>
                <w:szCs w:val="28"/>
              </w:rPr>
              <w:t>у</w:t>
            </w:r>
            <w:r w:rsidRPr="00B41F36">
              <w:rPr>
                <w:sz w:val="28"/>
                <w:szCs w:val="28"/>
              </w:rPr>
              <w:t>тово Новодер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веньковского района Орло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834261" w:rsidRDefault="00C81C9A" w:rsidP="002100E2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2100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834261" w:rsidRDefault="00C81C9A" w:rsidP="0083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81C9A" w:rsidTr="00921DC0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520BF9" w:rsidRDefault="00C81C9A" w:rsidP="00834261">
            <w:r w:rsidRPr="00520BF9">
              <w:t xml:space="preserve">Примечание:указанные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520BF9" w:rsidRDefault="00C81C9A" w:rsidP="00834261">
            <w:r w:rsidRPr="00520BF9">
              <w:t>денежные суммы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520BF9" w:rsidRDefault="00C81C9A" w:rsidP="00834261">
            <w:r w:rsidRPr="00520BF9">
              <w:t>ориентировочные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</w:tr>
      <w:tr w:rsidR="00C81C9A" w:rsidTr="00921DC0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</w:tr>
      <w:tr w:rsidR="00C81C9A" w:rsidTr="00921DC0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</w:tr>
      <w:tr w:rsidR="00C81C9A" w:rsidTr="00921DC0">
        <w:trPr>
          <w:gridAfter w:val="1"/>
          <w:wAfter w:w="139" w:type="dxa"/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Default="00C81C9A" w:rsidP="00834261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</w:tr>
      <w:tr w:rsidR="00C81C9A" w:rsidTr="00921DC0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834261" w:rsidRDefault="00C81C9A" w:rsidP="00834261">
            <w:pPr>
              <w:rPr>
                <w:rFonts w:ascii="Arial" w:hAnsi="Arial"/>
              </w:rPr>
            </w:pPr>
          </w:p>
        </w:tc>
      </w:tr>
      <w:tr w:rsidR="00C81C9A" w:rsidTr="00921DC0">
        <w:trPr>
          <w:trHeight w:val="213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</w:rPr>
            </w:pPr>
            <w:bookmarkStart w:id="2" w:name="RANGE!A1:F20"/>
            <w:bookmarkEnd w:id="2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Pr="00206D33" w:rsidRDefault="00C81C9A" w:rsidP="00921DC0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   Приложение 3                                                                      </w:t>
            </w:r>
            <w:r>
              <w:rPr>
                <w:sz w:val="28"/>
                <w:szCs w:val="28"/>
              </w:rPr>
              <w:t xml:space="preserve">    к  проекту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«</w:t>
            </w:r>
            <w:r w:rsidRPr="00206D33">
              <w:rPr>
                <w:sz w:val="28"/>
                <w:szCs w:val="28"/>
              </w:rPr>
              <w:t>Формирование совр</w:t>
            </w:r>
            <w:r w:rsidRPr="00206D33">
              <w:rPr>
                <w:sz w:val="28"/>
                <w:szCs w:val="28"/>
              </w:rPr>
              <w:t>е</w:t>
            </w:r>
            <w:r w:rsidRPr="00206D33">
              <w:rPr>
                <w:sz w:val="28"/>
                <w:szCs w:val="28"/>
              </w:rPr>
              <w:t>менной городской среды на терр</w:t>
            </w:r>
            <w:r>
              <w:rPr>
                <w:sz w:val="28"/>
                <w:szCs w:val="28"/>
              </w:rPr>
              <w:t xml:space="preserve">итории </w:t>
            </w:r>
            <w:r w:rsidRPr="00B41F36">
              <w:rPr>
                <w:sz w:val="28"/>
                <w:szCs w:val="28"/>
              </w:rPr>
              <w:t>городского посел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ния Хомутово Новодеревен</w:t>
            </w:r>
            <w:r w:rsidRPr="00B41F36">
              <w:rPr>
                <w:sz w:val="28"/>
                <w:szCs w:val="28"/>
              </w:rPr>
              <w:t>ь</w:t>
            </w:r>
            <w:r w:rsidRPr="00B41F36">
              <w:rPr>
                <w:sz w:val="28"/>
                <w:szCs w:val="28"/>
              </w:rPr>
              <w:t>ковского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на 2018 -2022 годы»</w:t>
            </w:r>
          </w:p>
        </w:tc>
      </w:tr>
      <w:tr w:rsidR="00C81C9A" w:rsidTr="00921DC0">
        <w:trPr>
          <w:trHeight w:val="1080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Default="00C81C9A" w:rsidP="00921DC0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C81C9A" w:rsidRPr="00921DC0" w:rsidRDefault="00C81C9A" w:rsidP="00921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2018 – 2022 годы»</w:t>
            </w:r>
          </w:p>
        </w:tc>
      </w:tr>
      <w:tr w:rsidR="00C81C9A" w:rsidTr="00921DC0">
        <w:trPr>
          <w:trHeight w:val="31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sz w:val="24"/>
                <w:szCs w:val="24"/>
              </w:rPr>
            </w:pPr>
          </w:p>
        </w:tc>
      </w:tr>
      <w:tr w:rsidR="00C81C9A" w:rsidTr="00921DC0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ственный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C81C9A" w:rsidTr="00921DC0">
        <w:trPr>
          <w:trHeight w:val="9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</w:tr>
      <w:tr w:rsidR="00C81C9A" w:rsidTr="00921DC0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C81C9A" w:rsidTr="00921DC0">
        <w:trPr>
          <w:trHeight w:val="285"/>
        </w:trPr>
        <w:tc>
          <w:tcPr>
            <w:tcW w:w="1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91F35" w:rsidRDefault="00C81C9A" w:rsidP="00921DC0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муницип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C81C9A" w:rsidTr="00921DC0">
        <w:trPr>
          <w:trHeight w:val="24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информационной работы с собс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венниками помещений в</w:t>
            </w:r>
            <w:r>
              <w:rPr>
                <w:sz w:val="22"/>
                <w:szCs w:val="22"/>
              </w:rPr>
              <w:t xml:space="preserve"> МКД с разъяснени</w:t>
            </w:r>
            <w:r w:rsidRPr="00921DC0">
              <w:rPr>
                <w:sz w:val="22"/>
                <w:szCs w:val="22"/>
              </w:rPr>
              <w:t>ем им возможностей предложений о благоустройстве дворовых территорий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15. 10</w:t>
            </w:r>
            <w:r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</w:t>
            </w:r>
            <w:r w:rsidRPr="00921DC0">
              <w:rPr>
                <w:sz w:val="22"/>
                <w:szCs w:val="22"/>
              </w:rPr>
              <w:t>к</w:t>
            </w:r>
            <w:r w:rsidRPr="00921DC0">
              <w:rPr>
                <w:sz w:val="22"/>
                <w:szCs w:val="22"/>
              </w:rPr>
              <w:t>тивности собственн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ков помещений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благоус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 xml:space="preserve">ройства общественных территорий 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Информирование собственников пом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щений в МКД через СМИ и председат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лей советов МКД</w:t>
            </w:r>
          </w:p>
        </w:tc>
      </w:tr>
      <w:tr w:rsidR="00C81C9A" w:rsidTr="00921DC0">
        <w:trPr>
          <w:trHeight w:val="234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1.2.Участие в общих собраниях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венников  жилых помещений в МКД</w:t>
            </w:r>
            <w:r w:rsidRPr="00921DC0">
              <w:rPr>
                <w:sz w:val="22"/>
                <w:szCs w:val="22"/>
              </w:rPr>
              <w:t>, в которых принимаются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шения о предоставлении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по дворовым территориям для включения в муниципальную пр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грамму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Проведение собраний и принятие решений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Непосредственное участие в  общих 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браниях собственников помещений МКД</w:t>
            </w:r>
          </w:p>
        </w:tc>
      </w:tr>
      <w:tr w:rsidR="00C81C9A" w:rsidTr="00921DC0">
        <w:trPr>
          <w:trHeight w:val="27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щественных организаций, упра</w:t>
            </w:r>
            <w:r w:rsidRPr="00921DC0">
              <w:rPr>
                <w:sz w:val="22"/>
                <w:szCs w:val="22"/>
              </w:rPr>
              <w:t>в</w:t>
            </w:r>
            <w:r w:rsidRPr="00921DC0">
              <w:rPr>
                <w:sz w:val="22"/>
                <w:szCs w:val="22"/>
              </w:rPr>
              <w:t>ляющих компаний в целях провед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разъяснительной работы собс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 xml:space="preserve">венникам жилых помещений МКД о предоставлении предложений по благоустройству территории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Орловской области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благоустройству дворовых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C81C9A" w:rsidTr="00921DC0">
        <w:trPr>
          <w:trHeight w:val="12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о благоустройстве дворовых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</w:t>
            </w:r>
            <w:r w:rsidRPr="00921DC0">
              <w:rPr>
                <w:sz w:val="22"/>
                <w:szCs w:val="22"/>
              </w:rPr>
              <w:t>ч</w:t>
            </w:r>
            <w:r w:rsidRPr="00921DC0">
              <w:rPr>
                <w:sz w:val="22"/>
                <w:szCs w:val="22"/>
              </w:rPr>
              <w:t>ней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 и общественных территорий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</w:t>
            </w:r>
          </w:p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C81C9A" w:rsidTr="00921DC0">
        <w:trPr>
          <w:trHeight w:val="36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1.5.Вовлечение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ций в процесс обсуждения проекта муниципальной программы,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921DC0">
              <w:rPr>
                <w:sz w:val="22"/>
                <w:szCs w:val="22"/>
              </w:rPr>
              <w:t>.2017г.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10.2017 г. 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поселка Хомутово</w:t>
            </w:r>
            <w:r w:rsidRPr="00921DC0">
              <w:rPr>
                <w:sz w:val="22"/>
                <w:szCs w:val="22"/>
              </w:rPr>
              <w:t>, 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интересованных лиц, организаций при реал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</w:t>
            </w:r>
            <w:r w:rsidRPr="00B41F36">
              <w:rPr>
                <w:sz w:val="22"/>
                <w:szCs w:val="22"/>
              </w:rPr>
              <w:t>городского пос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ления Хомутово Нов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области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обсужд</w:t>
            </w:r>
            <w:r w:rsidRPr="00921DC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C81C9A" w:rsidTr="00921DC0">
        <w:trPr>
          <w:trHeight w:val="3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1.6. Проведение на сайте Админис</w:t>
            </w:r>
            <w:r w:rsidRPr="00921DC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  <w:r w:rsidRPr="00921DC0">
              <w:rPr>
                <w:sz w:val="22"/>
                <w:szCs w:val="22"/>
              </w:rPr>
              <w:t xml:space="preserve"> обсуждений проекта муниципальной программы,</w:t>
            </w:r>
            <w:r>
              <w:rPr>
                <w:sz w:val="22"/>
                <w:szCs w:val="22"/>
              </w:rPr>
              <w:t xml:space="preserve"> </w:t>
            </w: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Default="00C81C9A" w:rsidP="00921DC0">
            <w:pPr>
              <w:rPr>
                <w:sz w:val="22"/>
                <w:szCs w:val="22"/>
              </w:rPr>
            </w:pPr>
          </w:p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921DC0">
              <w:rPr>
                <w:sz w:val="22"/>
                <w:szCs w:val="22"/>
              </w:rPr>
              <w:t>.2017г</w:t>
            </w: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Pr="00921DC0">
              <w:rPr>
                <w:sz w:val="22"/>
                <w:szCs w:val="22"/>
              </w:rPr>
              <w:t>.2017 г.</w:t>
            </w: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Default="00C81C9A" w:rsidP="00921DC0">
            <w:pPr>
              <w:jc w:val="center"/>
              <w:rPr>
                <w:sz w:val="22"/>
                <w:szCs w:val="22"/>
              </w:rPr>
            </w:pPr>
          </w:p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B41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мнения жителей поселка Хомутово</w:t>
            </w:r>
            <w:r w:rsidRPr="00921DC0">
              <w:rPr>
                <w:sz w:val="22"/>
                <w:szCs w:val="22"/>
              </w:rPr>
              <w:t>, 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интересованных лиц, организаций при реал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ственных территорий   </w:t>
            </w:r>
            <w:r w:rsidRPr="00B41F36">
              <w:rPr>
                <w:sz w:val="22"/>
                <w:szCs w:val="22"/>
              </w:rPr>
              <w:t>городского поселения Хомутово Новодер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веньковского района Орловской области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</w:p>
        </w:tc>
      </w:tr>
      <w:tr w:rsidR="00C81C9A" w:rsidTr="00921DC0">
        <w:trPr>
          <w:trHeight w:val="615"/>
        </w:trPr>
        <w:tc>
          <w:tcPr>
            <w:tcW w:w="15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>ального образования поселок Верховье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  <w:tr w:rsidR="00C81C9A" w:rsidTr="00921DC0">
        <w:trPr>
          <w:trHeight w:val="3615"/>
        </w:trPr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21DC0">
              <w:rPr>
                <w:sz w:val="22"/>
                <w:szCs w:val="22"/>
              </w:rPr>
              <w:t>2.1. Благоустройство дворовых территорий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ул._______________</w:t>
            </w:r>
          </w:p>
          <w:p w:rsidR="00C81C9A" w:rsidRDefault="00C81C9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ул.______________</w:t>
            </w:r>
          </w:p>
          <w:p w:rsidR="00C81C9A" w:rsidRPr="00921DC0" w:rsidRDefault="00C81C9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ул._____________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парковок. 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вление профиля оснований щебеночных,с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асфальтобетонной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ройство покрытий асфальтобетонных;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бордюров; Ремонт горловин к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лодцев; Ремонт бордюров по краям п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крытий; Подсыпка пазух щебнем; Вывоз б/у бордюров; Устройство оснований под тротуары; Устройство асфальтоб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лестниц  Установка приб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 освещения дворовых территорий;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Установка скамеек Установка урн для мусора; Установка </w:t>
            </w:r>
            <w:r>
              <w:rPr>
                <w:sz w:val="22"/>
                <w:szCs w:val="22"/>
              </w:rPr>
              <w:t xml:space="preserve"> Детских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C81C9A" w:rsidTr="00921DC0">
        <w:trPr>
          <w:trHeight w:val="3030"/>
        </w:trPr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</w:p>
        </w:tc>
      </w:tr>
      <w:tr w:rsidR="00C81C9A" w:rsidTr="00921DC0">
        <w:trPr>
          <w:trHeight w:val="36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Default="00C81C9A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921D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 Благоустройство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Pr="00921DC0">
              <w:rPr>
                <w:sz w:val="22"/>
                <w:szCs w:val="22"/>
              </w:rPr>
              <w:t xml:space="preserve"> террито</w:t>
            </w:r>
            <w:r>
              <w:rPr>
                <w:sz w:val="22"/>
                <w:szCs w:val="22"/>
              </w:rPr>
              <w:t>рий:</w:t>
            </w:r>
          </w:p>
          <w:p w:rsidR="00C81C9A" w:rsidRDefault="00C81C9A" w:rsidP="00921DC0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C81C9A" w:rsidRDefault="00C81C9A" w:rsidP="00921DC0">
            <w:pPr>
              <w:rPr>
                <w:sz w:val="22"/>
                <w:szCs w:val="22"/>
              </w:rPr>
            </w:pPr>
            <w:r w:rsidRPr="00C47D7C">
              <w:rPr>
                <w:sz w:val="22"/>
                <w:szCs w:val="22"/>
              </w:rPr>
              <w:t>Привокзальная площадь</w:t>
            </w:r>
            <w:r>
              <w:rPr>
                <w:sz w:val="22"/>
                <w:szCs w:val="22"/>
              </w:rPr>
              <w:t>,</w:t>
            </w:r>
            <w:r w:rsidRPr="008B400B">
              <w:rPr>
                <w:sz w:val="22"/>
                <w:szCs w:val="22"/>
              </w:rPr>
              <w:t xml:space="preserve">  </w:t>
            </w:r>
          </w:p>
          <w:p w:rsidR="00C81C9A" w:rsidRDefault="00C81C9A" w:rsidP="00921DC0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C81C9A" w:rsidRPr="00CB75ED" w:rsidRDefault="00C81C9A" w:rsidP="00921DC0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.</w:t>
            </w:r>
            <w:r w:rsidRPr="00CB75ED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9A" w:rsidRPr="00921DC0" w:rsidRDefault="00C81C9A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C81C9A" w:rsidTr="003452A2">
        <w:trPr>
          <w:trHeight w:val="255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026AC3" w:rsidRDefault="00C81C9A" w:rsidP="00921DC0"/>
        </w:tc>
      </w:tr>
      <w:tr w:rsidR="00C81C9A" w:rsidTr="003452A2">
        <w:trPr>
          <w:trHeight w:val="300"/>
        </w:trPr>
        <w:tc>
          <w:tcPr>
            <w:tcW w:w="151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026AC3" w:rsidRDefault="00C81C9A" w:rsidP="00921DC0"/>
        </w:tc>
      </w:tr>
      <w:tr w:rsidR="00C81C9A" w:rsidTr="00921DC0">
        <w:trPr>
          <w:trHeight w:val="28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921DC0" w:rsidRDefault="00C81C9A" w:rsidP="00921DC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C81C9A" w:rsidRDefault="00C81C9A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14757" w:type="dxa"/>
        <w:tblInd w:w="93" w:type="dxa"/>
        <w:tblLook w:val="0000"/>
      </w:tblPr>
      <w:tblGrid>
        <w:gridCol w:w="6394"/>
        <w:gridCol w:w="2451"/>
        <w:gridCol w:w="425"/>
        <w:gridCol w:w="668"/>
        <w:gridCol w:w="1276"/>
        <w:gridCol w:w="1134"/>
        <w:gridCol w:w="1134"/>
        <w:gridCol w:w="1275"/>
      </w:tblGrid>
      <w:tr w:rsidR="00C81C9A" w:rsidTr="00D425EF">
        <w:trPr>
          <w:trHeight w:val="199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bookmarkStart w:id="3" w:name="RANGE!A1:F24"/>
            <w:bookmarkEnd w:id="3"/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C9A" w:rsidRPr="00206D33" w:rsidRDefault="00C81C9A" w:rsidP="001A0A8A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4                                                                       </w:t>
            </w:r>
            <w:r>
              <w:rPr>
                <w:sz w:val="28"/>
                <w:szCs w:val="28"/>
              </w:rPr>
              <w:t xml:space="preserve">    к  проекту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«</w:t>
            </w:r>
            <w:r w:rsidRPr="00206D33">
              <w:rPr>
                <w:sz w:val="28"/>
                <w:szCs w:val="28"/>
              </w:rPr>
              <w:t>Формирование современной г</w:t>
            </w:r>
            <w:r w:rsidRPr="00206D33">
              <w:rPr>
                <w:sz w:val="28"/>
                <w:szCs w:val="28"/>
              </w:rPr>
              <w:t>о</w:t>
            </w:r>
            <w:r w:rsidRPr="00206D33">
              <w:rPr>
                <w:sz w:val="28"/>
                <w:szCs w:val="28"/>
              </w:rPr>
              <w:t xml:space="preserve">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  <w:r w:rsidRPr="00B41F36">
              <w:rPr>
                <w:sz w:val="28"/>
                <w:szCs w:val="28"/>
              </w:rPr>
              <w:t>горо</w:t>
            </w:r>
            <w:r w:rsidRPr="00B41F36">
              <w:rPr>
                <w:sz w:val="28"/>
                <w:szCs w:val="28"/>
              </w:rPr>
              <w:t>д</w:t>
            </w:r>
            <w:r w:rsidRPr="00B41F36">
              <w:rPr>
                <w:sz w:val="28"/>
                <w:szCs w:val="28"/>
              </w:rPr>
              <w:t>ского поселения Хомутово Новодер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веньковского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на 2018 -2022 годы»</w:t>
            </w:r>
          </w:p>
        </w:tc>
      </w:tr>
      <w:tr w:rsidR="00C81C9A" w:rsidTr="00D425EF">
        <w:trPr>
          <w:trHeight w:val="57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C9A" w:rsidRDefault="00C81C9A" w:rsidP="004343C2">
            <w:pPr>
              <w:jc w:val="center"/>
              <w:rPr>
                <w:b/>
                <w:bCs/>
                <w:sz w:val="24"/>
                <w:szCs w:val="24"/>
              </w:rPr>
            </w:pPr>
            <w:r w:rsidRPr="001A0A8A">
              <w:rPr>
                <w:b/>
                <w:bCs/>
                <w:sz w:val="24"/>
                <w:szCs w:val="24"/>
              </w:rPr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проекта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C81C9A" w:rsidRPr="001A0A8A" w:rsidRDefault="00C81C9A" w:rsidP="004343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на 2018 - 2022 году»</w:t>
            </w: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1C9A" w:rsidRPr="001A0A8A" w:rsidRDefault="00C81C9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C81C9A" w:rsidTr="00D425EF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CD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 перечень)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>городского поселения Хомутово Новодер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веньковского района Орловской области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2.Общественные территории  поселка Хомутово ( перечень)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  <w:tr w:rsidR="00C81C9A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C9A" w:rsidRPr="001A0A8A" w:rsidRDefault="00C81C9A" w:rsidP="001A0A8A">
            <w:pPr>
              <w:rPr>
                <w:sz w:val="24"/>
                <w:szCs w:val="24"/>
              </w:rPr>
            </w:pPr>
          </w:p>
        </w:tc>
      </w:tr>
    </w:tbl>
    <w:p w:rsidR="00C81C9A" w:rsidRDefault="00C81C9A" w:rsidP="008F4978">
      <w:pPr>
        <w:rPr>
          <w:rFonts w:ascii="Arial" w:hAnsi="Arial"/>
        </w:rPr>
        <w:sectPr w:rsidR="00C81C9A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p w:rsidR="00C81C9A" w:rsidRDefault="00C81C9A" w:rsidP="00B41F3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 </w:t>
      </w:r>
    </w:p>
    <w:p w:rsidR="00C81C9A" w:rsidRDefault="00C81C9A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sectPr w:rsidR="00C81C9A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9A" w:rsidRDefault="00C81C9A" w:rsidP="00CD6F2F">
      <w:r>
        <w:separator/>
      </w:r>
    </w:p>
  </w:endnote>
  <w:endnote w:type="continuationSeparator" w:id="0">
    <w:p w:rsidR="00C81C9A" w:rsidRDefault="00C81C9A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9A" w:rsidRDefault="00C81C9A" w:rsidP="00CD6F2F">
      <w:r>
        <w:separator/>
      </w:r>
    </w:p>
  </w:footnote>
  <w:footnote w:type="continuationSeparator" w:id="0">
    <w:p w:rsidR="00C81C9A" w:rsidRDefault="00C81C9A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5A"/>
    <w:rsid w:val="00000D16"/>
    <w:rsid w:val="000021BF"/>
    <w:rsid w:val="00003925"/>
    <w:rsid w:val="00003A51"/>
    <w:rsid w:val="000058F1"/>
    <w:rsid w:val="00005E7B"/>
    <w:rsid w:val="000072F1"/>
    <w:rsid w:val="00011F66"/>
    <w:rsid w:val="00012AE7"/>
    <w:rsid w:val="00016C6B"/>
    <w:rsid w:val="00017A3D"/>
    <w:rsid w:val="00020766"/>
    <w:rsid w:val="00026AC3"/>
    <w:rsid w:val="00030E48"/>
    <w:rsid w:val="000355F8"/>
    <w:rsid w:val="00045198"/>
    <w:rsid w:val="00052119"/>
    <w:rsid w:val="00052B7F"/>
    <w:rsid w:val="00052EE4"/>
    <w:rsid w:val="000552C5"/>
    <w:rsid w:val="00063D35"/>
    <w:rsid w:val="000731DC"/>
    <w:rsid w:val="0008179A"/>
    <w:rsid w:val="00085C27"/>
    <w:rsid w:val="00085E08"/>
    <w:rsid w:val="00092410"/>
    <w:rsid w:val="00095E32"/>
    <w:rsid w:val="00095E60"/>
    <w:rsid w:val="000973F6"/>
    <w:rsid w:val="00097486"/>
    <w:rsid w:val="00097C71"/>
    <w:rsid w:val="000A0D39"/>
    <w:rsid w:val="000A1BF6"/>
    <w:rsid w:val="000B3ECE"/>
    <w:rsid w:val="000B5CFB"/>
    <w:rsid w:val="000D344E"/>
    <w:rsid w:val="000D634E"/>
    <w:rsid w:val="000D77D1"/>
    <w:rsid w:val="000E2DEB"/>
    <w:rsid w:val="000E35D2"/>
    <w:rsid w:val="000E4E74"/>
    <w:rsid w:val="000E759F"/>
    <w:rsid w:val="000E7E92"/>
    <w:rsid w:val="000F06DE"/>
    <w:rsid w:val="000F07DC"/>
    <w:rsid w:val="000F1329"/>
    <w:rsid w:val="00127ADF"/>
    <w:rsid w:val="00133FDA"/>
    <w:rsid w:val="00137492"/>
    <w:rsid w:val="00143F08"/>
    <w:rsid w:val="00146EDF"/>
    <w:rsid w:val="00156B73"/>
    <w:rsid w:val="00160C3E"/>
    <w:rsid w:val="0016226A"/>
    <w:rsid w:val="001663D9"/>
    <w:rsid w:val="00166E4F"/>
    <w:rsid w:val="00170085"/>
    <w:rsid w:val="0017017A"/>
    <w:rsid w:val="00180E7E"/>
    <w:rsid w:val="001836E9"/>
    <w:rsid w:val="00186CB7"/>
    <w:rsid w:val="0019559F"/>
    <w:rsid w:val="00197054"/>
    <w:rsid w:val="001A0A8A"/>
    <w:rsid w:val="001A0F6A"/>
    <w:rsid w:val="001A10DE"/>
    <w:rsid w:val="001A1627"/>
    <w:rsid w:val="001A2795"/>
    <w:rsid w:val="001A2F53"/>
    <w:rsid w:val="001B50C0"/>
    <w:rsid w:val="001C67F7"/>
    <w:rsid w:val="001D2E0D"/>
    <w:rsid w:val="001D6770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32C62"/>
    <w:rsid w:val="00236552"/>
    <w:rsid w:val="00254664"/>
    <w:rsid w:val="002565D7"/>
    <w:rsid w:val="002627B5"/>
    <w:rsid w:val="002650FB"/>
    <w:rsid w:val="002702C6"/>
    <w:rsid w:val="0028282C"/>
    <w:rsid w:val="002A0AED"/>
    <w:rsid w:val="002A11D6"/>
    <w:rsid w:val="002A31B4"/>
    <w:rsid w:val="002A3779"/>
    <w:rsid w:val="002A49E0"/>
    <w:rsid w:val="002B17B1"/>
    <w:rsid w:val="002C2D96"/>
    <w:rsid w:val="002C52BE"/>
    <w:rsid w:val="002C575E"/>
    <w:rsid w:val="002E3728"/>
    <w:rsid w:val="002F44CD"/>
    <w:rsid w:val="00301484"/>
    <w:rsid w:val="003037A9"/>
    <w:rsid w:val="00306F78"/>
    <w:rsid w:val="00315807"/>
    <w:rsid w:val="003171A5"/>
    <w:rsid w:val="003244BF"/>
    <w:rsid w:val="00325616"/>
    <w:rsid w:val="0032715B"/>
    <w:rsid w:val="0033391A"/>
    <w:rsid w:val="003451F9"/>
    <w:rsid w:val="003452A2"/>
    <w:rsid w:val="003468AA"/>
    <w:rsid w:val="00347CF2"/>
    <w:rsid w:val="0035205B"/>
    <w:rsid w:val="003525AD"/>
    <w:rsid w:val="00355BB0"/>
    <w:rsid w:val="003731C1"/>
    <w:rsid w:val="00373B90"/>
    <w:rsid w:val="00373D38"/>
    <w:rsid w:val="00374254"/>
    <w:rsid w:val="003776C1"/>
    <w:rsid w:val="00387886"/>
    <w:rsid w:val="00390B96"/>
    <w:rsid w:val="00391CD1"/>
    <w:rsid w:val="00392DE3"/>
    <w:rsid w:val="003933D4"/>
    <w:rsid w:val="00394B91"/>
    <w:rsid w:val="003A06B2"/>
    <w:rsid w:val="003A1836"/>
    <w:rsid w:val="003A2556"/>
    <w:rsid w:val="003A3047"/>
    <w:rsid w:val="003A6D96"/>
    <w:rsid w:val="003B082B"/>
    <w:rsid w:val="003B372D"/>
    <w:rsid w:val="003B372E"/>
    <w:rsid w:val="003B5324"/>
    <w:rsid w:val="003C0746"/>
    <w:rsid w:val="003C0D13"/>
    <w:rsid w:val="003C159B"/>
    <w:rsid w:val="003C311D"/>
    <w:rsid w:val="003C34E5"/>
    <w:rsid w:val="003C6C66"/>
    <w:rsid w:val="003C7EAB"/>
    <w:rsid w:val="003D7CE9"/>
    <w:rsid w:val="003E30E8"/>
    <w:rsid w:val="003E7BEF"/>
    <w:rsid w:val="003F2A85"/>
    <w:rsid w:val="003F3146"/>
    <w:rsid w:val="003F4C61"/>
    <w:rsid w:val="00405DBE"/>
    <w:rsid w:val="004126D1"/>
    <w:rsid w:val="004161DA"/>
    <w:rsid w:val="00420F10"/>
    <w:rsid w:val="00421574"/>
    <w:rsid w:val="004247B5"/>
    <w:rsid w:val="00425184"/>
    <w:rsid w:val="00425742"/>
    <w:rsid w:val="00431CA2"/>
    <w:rsid w:val="004343C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53627"/>
    <w:rsid w:val="00460269"/>
    <w:rsid w:val="0046062D"/>
    <w:rsid w:val="004645CF"/>
    <w:rsid w:val="00465790"/>
    <w:rsid w:val="0046598C"/>
    <w:rsid w:val="00465C18"/>
    <w:rsid w:val="00466832"/>
    <w:rsid w:val="00471C95"/>
    <w:rsid w:val="004740F6"/>
    <w:rsid w:val="00480D91"/>
    <w:rsid w:val="004925D7"/>
    <w:rsid w:val="00494286"/>
    <w:rsid w:val="004A1656"/>
    <w:rsid w:val="004B469A"/>
    <w:rsid w:val="004B4DF8"/>
    <w:rsid w:val="004B5819"/>
    <w:rsid w:val="004B61D1"/>
    <w:rsid w:val="004C444F"/>
    <w:rsid w:val="004D016E"/>
    <w:rsid w:val="004D040A"/>
    <w:rsid w:val="004D2B68"/>
    <w:rsid w:val="004D3425"/>
    <w:rsid w:val="004D6A3E"/>
    <w:rsid w:val="004D7932"/>
    <w:rsid w:val="004D7CA9"/>
    <w:rsid w:val="004F1F0E"/>
    <w:rsid w:val="004F480E"/>
    <w:rsid w:val="004F755D"/>
    <w:rsid w:val="00506962"/>
    <w:rsid w:val="005142B4"/>
    <w:rsid w:val="00514458"/>
    <w:rsid w:val="00520BF9"/>
    <w:rsid w:val="0053193D"/>
    <w:rsid w:val="0053510E"/>
    <w:rsid w:val="0054162A"/>
    <w:rsid w:val="005421CB"/>
    <w:rsid w:val="00543998"/>
    <w:rsid w:val="005509C2"/>
    <w:rsid w:val="00556C2D"/>
    <w:rsid w:val="00561C37"/>
    <w:rsid w:val="0056302D"/>
    <w:rsid w:val="00563ADB"/>
    <w:rsid w:val="00575998"/>
    <w:rsid w:val="0058635C"/>
    <w:rsid w:val="00590EFC"/>
    <w:rsid w:val="005A1767"/>
    <w:rsid w:val="005A38C9"/>
    <w:rsid w:val="005B2434"/>
    <w:rsid w:val="005C7901"/>
    <w:rsid w:val="005D56CA"/>
    <w:rsid w:val="005D7261"/>
    <w:rsid w:val="005E01A0"/>
    <w:rsid w:val="005E1BDA"/>
    <w:rsid w:val="005E3B1A"/>
    <w:rsid w:val="005E50E0"/>
    <w:rsid w:val="005F13C2"/>
    <w:rsid w:val="006102CF"/>
    <w:rsid w:val="00612FC8"/>
    <w:rsid w:val="00615B55"/>
    <w:rsid w:val="006237B1"/>
    <w:rsid w:val="00624A0B"/>
    <w:rsid w:val="00630A34"/>
    <w:rsid w:val="00635CE3"/>
    <w:rsid w:val="0064275F"/>
    <w:rsid w:val="006445FA"/>
    <w:rsid w:val="0066091E"/>
    <w:rsid w:val="006615CC"/>
    <w:rsid w:val="00665210"/>
    <w:rsid w:val="00667645"/>
    <w:rsid w:val="00667EC8"/>
    <w:rsid w:val="00671138"/>
    <w:rsid w:val="006719F1"/>
    <w:rsid w:val="00674E37"/>
    <w:rsid w:val="006827F3"/>
    <w:rsid w:val="0068771D"/>
    <w:rsid w:val="006923BA"/>
    <w:rsid w:val="00694347"/>
    <w:rsid w:val="006B0545"/>
    <w:rsid w:val="006C57A4"/>
    <w:rsid w:val="006C60CC"/>
    <w:rsid w:val="006C6863"/>
    <w:rsid w:val="006C7EBE"/>
    <w:rsid w:val="006E04F6"/>
    <w:rsid w:val="006F46DB"/>
    <w:rsid w:val="006F78F0"/>
    <w:rsid w:val="00704CA6"/>
    <w:rsid w:val="00706F13"/>
    <w:rsid w:val="00707E20"/>
    <w:rsid w:val="007208A3"/>
    <w:rsid w:val="0072129B"/>
    <w:rsid w:val="00730E13"/>
    <w:rsid w:val="0073436C"/>
    <w:rsid w:val="00734FD7"/>
    <w:rsid w:val="00735D35"/>
    <w:rsid w:val="007368DB"/>
    <w:rsid w:val="0074084E"/>
    <w:rsid w:val="00740E6C"/>
    <w:rsid w:val="00742952"/>
    <w:rsid w:val="00745292"/>
    <w:rsid w:val="00754367"/>
    <w:rsid w:val="00763FD0"/>
    <w:rsid w:val="00767A0B"/>
    <w:rsid w:val="00770C5A"/>
    <w:rsid w:val="00775709"/>
    <w:rsid w:val="0078315A"/>
    <w:rsid w:val="007847FA"/>
    <w:rsid w:val="00791DFD"/>
    <w:rsid w:val="007A1F08"/>
    <w:rsid w:val="007A6F67"/>
    <w:rsid w:val="007B0515"/>
    <w:rsid w:val="007B4DDE"/>
    <w:rsid w:val="007C0272"/>
    <w:rsid w:val="007C6802"/>
    <w:rsid w:val="007F1650"/>
    <w:rsid w:val="007F69EB"/>
    <w:rsid w:val="007F7D72"/>
    <w:rsid w:val="008007E5"/>
    <w:rsid w:val="00803BBE"/>
    <w:rsid w:val="00805621"/>
    <w:rsid w:val="008078A5"/>
    <w:rsid w:val="00812255"/>
    <w:rsid w:val="00812C57"/>
    <w:rsid w:val="008206E4"/>
    <w:rsid w:val="00820CD5"/>
    <w:rsid w:val="00824C4A"/>
    <w:rsid w:val="00834261"/>
    <w:rsid w:val="00837D97"/>
    <w:rsid w:val="0084077A"/>
    <w:rsid w:val="00840B6E"/>
    <w:rsid w:val="00845C93"/>
    <w:rsid w:val="008509D9"/>
    <w:rsid w:val="00850EC6"/>
    <w:rsid w:val="00871D24"/>
    <w:rsid w:val="0087296E"/>
    <w:rsid w:val="0088124D"/>
    <w:rsid w:val="008815EB"/>
    <w:rsid w:val="00886A56"/>
    <w:rsid w:val="00887973"/>
    <w:rsid w:val="00890513"/>
    <w:rsid w:val="008B400B"/>
    <w:rsid w:val="008C198A"/>
    <w:rsid w:val="008C3C10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F0A"/>
    <w:rsid w:val="00905996"/>
    <w:rsid w:val="009128A2"/>
    <w:rsid w:val="009154DF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50303"/>
    <w:rsid w:val="00952EC5"/>
    <w:rsid w:val="00954FA6"/>
    <w:rsid w:val="009572A6"/>
    <w:rsid w:val="00966263"/>
    <w:rsid w:val="00966DB6"/>
    <w:rsid w:val="00975C6E"/>
    <w:rsid w:val="009800FD"/>
    <w:rsid w:val="00982FF6"/>
    <w:rsid w:val="009872C4"/>
    <w:rsid w:val="00990480"/>
    <w:rsid w:val="00991F35"/>
    <w:rsid w:val="009A3878"/>
    <w:rsid w:val="009A5533"/>
    <w:rsid w:val="009A6F8D"/>
    <w:rsid w:val="009A7959"/>
    <w:rsid w:val="009B084A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F397F"/>
    <w:rsid w:val="009F570D"/>
    <w:rsid w:val="009F6689"/>
    <w:rsid w:val="00A04A7B"/>
    <w:rsid w:val="00A05DC6"/>
    <w:rsid w:val="00A07842"/>
    <w:rsid w:val="00A07E4E"/>
    <w:rsid w:val="00A13EBD"/>
    <w:rsid w:val="00A1453C"/>
    <w:rsid w:val="00A21711"/>
    <w:rsid w:val="00A3101A"/>
    <w:rsid w:val="00A32E3E"/>
    <w:rsid w:val="00A34069"/>
    <w:rsid w:val="00A4061B"/>
    <w:rsid w:val="00A45897"/>
    <w:rsid w:val="00A63038"/>
    <w:rsid w:val="00A71B2A"/>
    <w:rsid w:val="00A7646B"/>
    <w:rsid w:val="00A87E78"/>
    <w:rsid w:val="00AA2304"/>
    <w:rsid w:val="00AA6025"/>
    <w:rsid w:val="00AB094E"/>
    <w:rsid w:val="00AB6C0F"/>
    <w:rsid w:val="00AC3FFB"/>
    <w:rsid w:val="00AE288D"/>
    <w:rsid w:val="00AE5DD6"/>
    <w:rsid w:val="00AE7313"/>
    <w:rsid w:val="00AF192B"/>
    <w:rsid w:val="00AF4D15"/>
    <w:rsid w:val="00AF5DF9"/>
    <w:rsid w:val="00B04F7B"/>
    <w:rsid w:val="00B05537"/>
    <w:rsid w:val="00B059BD"/>
    <w:rsid w:val="00B069E0"/>
    <w:rsid w:val="00B17063"/>
    <w:rsid w:val="00B235BD"/>
    <w:rsid w:val="00B31966"/>
    <w:rsid w:val="00B33EEA"/>
    <w:rsid w:val="00B357C3"/>
    <w:rsid w:val="00B41F36"/>
    <w:rsid w:val="00B45D2B"/>
    <w:rsid w:val="00B51667"/>
    <w:rsid w:val="00B8445D"/>
    <w:rsid w:val="00BA367A"/>
    <w:rsid w:val="00BA6BC4"/>
    <w:rsid w:val="00BB24F3"/>
    <w:rsid w:val="00BB4834"/>
    <w:rsid w:val="00BC4087"/>
    <w:rsid w:val="00BC7C53"/>
    <w:rsid w:val="00BD09C9"/>
    <w:rsid w:val="00BD0D22"/>
    <w:rsid w:val="00BD2610"/>
    <w:rsid w:val="00BE00A7"/>
    <w:rsid w:val="00BE1837"/>
    <w:rsid w:val="00BE463A"/>
    <w:rsid w:val="00BE6A7D"/>
    <w:rsid w:val="00BE7D75"/>
    <w:rsid w:val="00BF4B6D"/>
    <w:rsid w:val="00C00683"/>
    <w:rsid w:val="00C0101F"/>
    <w:rsid w:val="00C029DF"/>
    <w:rsid w:val="00C054AC"/>
    <w:rsid w:val="00C07429"/>
    <w:rsid w:val="00C13EC6"/>
    <w:rsid w:val="00C15DD3"/>
    <w:rsid w:val="00C20E26"/>
    <w:rsid w:val="00C25A80"/>
    <w:rsid w:val="00C44818"/>
    <w:rsid w:val="00C47D7C"/>
    <w:rsid w:val="00C52767"/>
    <w:rsid w:val="00C56AFE"/>
    <w:rsid w:val="00C61A17"/>
    <w:rsid w:val="00C61F50"/>
    <w:rsid w:val="00C655BB"/>
    <w:rsid w:val="00C67467"/>
    <w:rsid w:val="00C676B7"/>
    <w:rsid w:val="00C71A0B"/>
    <w:rsid w:val="00C71B1E"/>
    <w:rsid w:val="00C73A25"/>
    <w:rsid w:val="00C77299"/>
    <w:rsid w:val="00C81C9A"/>
    <w:rsid w:val="00C9734D"/>
    <w:rsid w:val="00CB23AD"/>
    <w:rsid w:val="00CB5FD3"/>
    <w:rsid w:val="00CB74F9"/>
    <w:rsid w:val="00CB75ED"/>
    <w:rsid w:val="00CC0555"/>
    <w:rsid w:val="00CC18D2"/>
    <w:rsid w:val="00CD5502"/>
    <w:rsid w:val="00CD57DD"/>
    <w:rsid w:val="00CD6F2F"/>
    <w:rsid w:val="00CF0C2F"/>
    <w:rsid w:val="00CF3DDF"/>
    <w:rsid w:val="00CF4171"/>
    <w:rsid w:val="00D02789"/>
    <w:rsid w:val="00D115DB"/>
    <w:rsid w:val="00D134F5"/>
    <w:rsid w:val="00D1675A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649E6"/>
    <w:rsid w:val="00D70608"/>
    <w:rsid w:val="00D82973"/>
    <w:rsid w:val="00D845F5"/>
    <w:rsid w:val="00D85B04"/>
    <w:rsid w:val="00D85F74"/>
    <w:rsid w:val="00D85FD8"/>
    <w:rsid w:val="00D8634B"/>
    <w:rsid w:val="00D91AF0"/>
    <w:rsid w:val="00D95FCE"/>
    <w:rsid w:val="00DA4C44"/>
    <w:rsid w:val="00DA60D4"/>
    <w:rsid w:val="00DA6F4B"/>
    <w:rsid w:val="00DB00E9"/>
    <w:rsid w:val="00DB1D97"/>
    <w:rsid w:val="00DB59C8"/>
    <w:rsid w:val="00DC20A0"/>
    <w:rsid w:val="00DC449C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24386"/>
    <w:rsid w:val="00E25224"/>
    <w:rsid w:val="00E26276"/>
    <w:rsid w:val="00E275DE"/>
    <w:rsid w:val="00E31C55"/>
    <w:rsid w:val="00E343FE"/>
    <w:rsid w:val="00E421DB"/>
    <w:rsid w:val="00E4305F"/>
    <w:rsid w:val="00E449C1"/>
    <w:rsid w:val="00E46868"/>
    <w:rsid w:val="00E54850"/>
    <w:rsid w:val="00E576BD"/>
    <w:rsid w:val="00E648F6"/>
    <w:rsid w:val="00E72521"/>
    <w:rsid w:val="00E75905"/>
    <w:rsid w:val="00E83E2D"/>
    <w:rsid w:val="00E8461F"/>
    <w:rsid w:val="00E86A91"/>
    <w:rsid w:val="00E86B8C"/>
    <w:rsid w:val="00E96E05"/>
    <w:rsid w:val="00EA255F"/>
    <w:rsid w:val="00EA4203"/>
    <w:rsid w:val="00EA482A"/>
    <w:rsid w:val="00EC197D"/>
    <w:rsid w:val="00EC2EEB"/>
    <w:rsid w:val="00ED28EC"/>
    <w:rsid w:val="00ED6947"/>
    <w:rsid w:val="00ED71D3"/>
    <w:rsid w:val="00EE0559"/>
    <w:rsid w:val="00EE5A8A"/>
    <w:rsid w:val="00F01335"/>
    <w:rsid w:val="00F0186F"/>
    <w:rsid w:val="00F03CF0"/>
    <w:rsid w:val="00F077BD"/>
    <w:rsid w:val="00F23BD8"/>
    <w:rsid w:val="00F244B1"/>
    <w:rsid w:val="00F24FA9"/>
    <w:rsid w:val="00F26FFD"/>
    <w:rsid w:val="00F32C07"/>
    <w:rsid w:val="00F37A35"/>
    <w:rsid w:val="00F4601F"/>
    <w:rsid w:val="00F67E82"/>
    <w:rsid w:val="00F725A2"/>
    <w:rsid w:val="00F73FE7"/>
    <w:rsid w:val="00F75579"/>
    <w:rsid w:val="00F82A12"/>
    <w:rsid w:val="00F8394C"/>
    <w:rsid w:val="00F84A89"/>
    <w:rsid w:val="00F854F3"/>
    <w:rsid w:val="00F85FA3"/>
    <w:rsid w:val="00F863CB"/>
    <w:rsid w:val="00F87B86"/>
    <w:rsid w:val="00F914FA"/>
    <w:rsid w:val="00F93EFD"/>
    <w:rsid w:val="00FA13B5"/>
    <w:rsid w:val="00FA4870"/>
    <w:rsid w:val="00FB280F"/>
    <w:rsid w:val="00FB31F2"/>
    <w:rsid w:val="00FB4790"/>
    <w:rsid w:val="00FB66AB"/>
    <w:rsid w:val="00FC6FD8"/>
    <w:rsid w:val="00FC758D"/>
    <w:rsid w:val="00FD1D2E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DF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6C0F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6C0F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54D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91DF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54D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91DFD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54D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F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F2F"/>
    <w:rPr>
      <w:rFonts w:cs="Times New Roman"/>
    </w:rPr>
  </w:style>
  <w:style w:type="character" w:styleId="Hyperlink">
    <w:name w:val="Hyperlink"/>
    <w:basedOn w:val="DefaultParagraphFont"/>
    <w:uiPriority w:val="99"/>
    <w:rsid w:val="00DB1D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1D9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4DF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uiPriority w:val="99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DefaultParagraphFont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75905"/>
    <w:rPr>
      <w:rFonts w:cs="Times New Roman"/>
    </w:rPr>
  </w:style>
  <w:style w:type="paragraph" w:styleId="BlockText">
    <w:name w:val="Block Text"/>
    <w:basedOn w:val="Normal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uiPriority w:val="99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61A17"/>
    <w:pPr>
      <w:ind w:left="720"/>
      <w:contextualSpacing/>
    </w:pPr>
  </w:style>
  <w:style w:type="paragraph" w:styleId="NoSpacing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1">
    <w:name w:val="Текст постановления"/>
    <w:basedOn w:val="Normal"/>
    <w:uiPriority w:val="99"/>
    <w:rsid w:val="00B41F36"/>
    <w:pPr>
      <w:ind w:firstLine="709"/>
    </w:pPr>
    <w:rPr>
      <w:sz w:val="24"/>
    </w:rPr>
  </w:style>
  <w:style w:type="character" w:styleId="Strong">
    <w:name w:val="Strong"/>
    <w:basedOn w:val="DefaultParagraphFont"/>
    <w:uiPriority w:val="99"/>
    <w:qFormat/>
    <w:locked/>
    <w:rsid w:val="00B41F3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31_dek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20</Pages>
  <Words>4962</Words>
  <Characters>28284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Общий отдел</dc:creator>
  <cp:keywords/>
  <dc:description/>
  <cp:lastModifiedBy>1</cp:lastModifiedBy>
  <cp:revision>21</cp:revision>
  <cp:lastPrinted>2017-08-15T06:53:00Z</cp:lastPrinted>
  <dcterms:created xsi:type="dcterms:W3CDTF">2017-08-24T10:50:00Z</dcterms:created>
  <dcterms:modified xsi:type="dcterms:W3CDTF">2017-11-03T09:32:00Z</dcterms:modified>
</cp:coreProperties>
</file>